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0B" w:rsidRPr="00651BFD" w:rsidRDefault="00B3360B" w:rsidP="00B3360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РЕСПУБЛИКА БЕЛАРУСЬ – СОЦИАЛЬНОЕ ГОСУДАРСТВО: СУЩНОСТЬ И ОСНОВНЫЕ НАПРАВЛЕНИЯ ГОСУДАРСТВЕННОЙ СОЦИАЛЬНОЙ ПОЛИТИКИ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Материал подготовлен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Академией управления при Президенте Республики Беларусь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 основе сведений Министерства здравоохранения Республики Беларусь, Министерства образования Республики Беларусь, Министерства труда и социальной защиты Республики Беларусь,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Министерство жилищно-коммунального хозяйства Республики Беларусь, Министерства транспорта и коммуникаций Республики Беларусь, Министерства финансов Республики Беларусь,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Национальной академии наук Беларуси.</w:t>
      </w:r>
    </w:p>
    <w:p w:rsidR="00B3360B" w:rsidRPr="00651BFD" w:rsidRDefault="00B3360B" w:rsidP="00B3360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В основе государственной политики Республики Беларусь всегда будет человек, его интересы и потребности. Об этом Президент Беларуси </w:t>
      </w:r>
      <w:proofErr w:type="spellStart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А.Г.Лукашенко</w:t>
      </w:r>
      <w:proofErr w:type="spellEnd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заявил 23 сентября 2020 г. </w:t>
      </w:r>
      <w:hyperlink r:id="rId5" w:tgtFrame="_blank" w:history="1">
        <w:r w:rsidRPr="00651BFD">
          <w:rPr>
            <w:rFonts w:ascii="Arial" w:eastAsia="Times New Roman" w:hAnsi="Arial" w:cs="Arial"/>
            <w:color w:val="053F5B"/>
            <w:sz w:val="20"/>
            <w:szCs w:val="20"/>
            <w:u w:val="single"/>
            <w:lang w:eastAsia="ru-RU"/>
          </w:rPr>
          <w:t>во время торжественной церемонии инаугурации</w:t>
        </w:r>
      </w:hyperlink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во Дворце Независимости.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«Сила белорусской власти, залог доверия к ней заключаются в том, что даже в самые трудные времена мы не отказывались от своей социальной политики, от социально ориентированного государства. Поддержка пенсионеров, многодетных семей, социально уязвимых слоев общества останется визитной карточкой белорусского пути при любых обстоятельствах и в любых условиях»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– подчеркнул белорусский лидер.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 некоторых аспектах социального государства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Человек – высшая ценность социального государства, которое создает все необходимые условия для обеспечения его достойной жизни и свободного развития.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зависимости от степени участия государства в поддержке социальной сферы можно выделить три основные модели социального государства.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Американо-британская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модель характеризуется минимальным участием государства, а финансовую основу реализации социальных программ составляют в первую очередь частные сбережения и частное страхование. Подобная модель социального государства характерна для США, Англии и Ирландии.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Скандинавская модель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является полной ее противоположностью. Эта модель воплощается в политике таких стран, как Швеция, Финляндия, Дания, Норвегия. Доля социальных расходов в этих странах очень высока: значительную часть расходов на социальные нужды берет на себя государство, также оно является ключевым производителем социальных услуг. В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континентальной модели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государство, как правило, несет ответственность только за выдачу социальных пособий, но не организацию социальных услуг. Здесь бюджетные отчисления и страховые взносы работника и работодателя на социальные мероприятия примерно равны. Этой модели следуют Германия, Франция, Австрия, Бельгия.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Используя передовой опыт зарубежных стран в Беларуси построили свою уникальную модель.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«Государство для народа, справедливость, защита простого человека – это то, на чем стояла и стоять будет белорусская государственность»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– подчеркнул Глава государства </w:t>
      </w:r>
      <w:proofErr w:type="spellStart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А.Г.Лукашенко</w:t>
      </w:r>
      <w:proofErr w:type="spellEnd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еще на пятом Всебелорусском народном собрании в 2016 году.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Например, даже в условиях экономии республиканского бюджета на 2020 год социальная направленность государственной политики Беларуси была не только сохранена, но и усилена. В текущем году были существенно увеличены расходы бюджета на оплату труда, выплату пенсий, стипендий, пособий, а также на выполнение государственных социальных стандартов. Так, в структуре расходов консолидированного бюджета в 2020 году социальные расходы стали самыми значительными – 44,4%. Из них 17,8% предусмотрено на образование, 15,3% – здравоохранение, 8,1% – социальную политику, 3,2% – физическую культуру и спорт, культуру и средства массовой информации. Благодаря этому наши граждане продолжают пользоваться бесплатным и современным медобслуживанием, получать высшее образование за счет бюджета, оплачивать коммунальные услуги по тарифам ниже реальной себестоимости. Рационально, с учетом потребностей людей, организована система соцзащиты.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 другой стороны, подобная поддержка требует значительных инвестиций от нашего государства, что обеспечивается финансированием за счет поступающих в бюджет денежных средств. Каждый гражданин Беларуси участвует в формировании и использовании средств бюджета: как налогоплательщик – в части его формирования, и как потребитель услуг, предоставляемых государством, – в части его использования.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Наша модель социального государства доказала свою эффективность и в сравнении с другими странами выглядит весьма достойно.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Приоритетные направления социальной политики Республики Беларусь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Государственная политика в социально-трудовой сфере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Обеспечение эффективной занятости населения играет важную роль в осуществлении социальной политики белорусского государства. В целях решения данных вопросов в Беларуси реализуются мероприятия подпрограммы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Содействие занятости населения»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Государственной программы о социальной защите и содействии занятости населения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 2016 – 2020 годы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Результат проводимой работы –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сокращение уровня безработицы среди населения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рассчитанный по методологии МОТ. В I полугодии 2020 г. он составил 4,1%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(в первом полугодии 2019 г. – 4,4%)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Следует отметить, что в большинстве стран уровень безработицы превышает белорусский уровень. Так, в августе 2020 г. в Польше этот показатель составлял – 6,1%, России – 6,4%, Швеции – 8,8%, Литве – 13,7%.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условиях экономической ситуации, вызванной пандемией, задача, которая стоит перед государством, – максимально сохранить трудовые коллективы. В этой связи вместо увольнений работников реализовывались мероприятия по их переводу на сокращенный режим работы, предоставлению отпусков по инициативе нанимателя. В целом задача выполнена – трудовые коллективы сохранены.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При этом в целях поддержания доходов граждан на уровне минимальной трудовой гарантии в случае их вынужденной неполной занятости или объявления простоя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нанимателям предоставлялись субсидии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(направлялись на доплату до минимальной заработной платы работникам в период с 1 мая по 31 июля 2020 года, а также для формирования их пенсионных прав – на уплату взносов в государственный внебюджетный фонд социальной защиты населения)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Вопросы социальной защиты безработных кроме оказания им непосредственной материальной поддержки, решаются также за счет проведения эффективной работы по их трудоустройству, и обучению новым, востребованным профессиям.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Сегодня вопросы изменения подходов к социальной поддержке некоторых категорий безработных прорабатываются в рамках подготовки законопроекта, предусматривающего корректировку законодательства о занятости населения.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Основная задача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области пенсионного обеспечения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 поддержание уровня пенсионных выплат с учетом финансовых возможностей. В настоящее время в республике проживает почти 2,5 млн. получателей пенсий, из них более 82% – это пенсионеры по возрасту. Совокупные расходы на пенсии в последние годы составляют около 9% ВВП.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условиях глобальной тенденции старения населения многие государства вынуждены принимать меры, направленные на изыскания средств на выплату пенсий все большему числу пожилых граждан. Не исключение и Беларусь.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Постепенно повышается пенсионный возраст по относительно «мягкому» варианту. Даже после его доведения до 58 лет для женщин и 63 лет для мужчин в 2022 году этот пенсионный возраст будет оставаться одним из самых низких по сравнению с другими странами. При этом сохраняется пятилетняя разбежка в пенсионном возрасте для полов как своего рода «бонус» женщинам за материнство и большую вовлеченность в домашний труд.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651B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Справочно</w:t>
      </w:r>
      <w:proofErr w:type="spellEnd"/>
      <w:r w:rsidRPr="00651B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 большинстве стран установлен одинаковый пенсионный возраст для обоих полов. Так, например, в Литве, Латвии, Эстонии, Чехии, Азербайджане он составляет 65 лет, в Казахстане – 63 года.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республике сохранено досрочное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пенсионное обеспечение в связи с занятостью в особых условиях труда и отдельными видами профессиональной деятельности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(более ранние пенсии по 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спискам № 1 и № 2, работникам сельского хозяйства, летчикам, артистам, учителям и медикам)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В то же время в других странах такие пенсии упразднены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(Литва, Казахстан)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или предоставляются незначительному кругу лиц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(Молдова, Азербайджан, Кыргызстан, Латвия)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Особое внимание государством уделяется покупательной способности пенсий. В целях поддержания уровня пенсионных выплат с 2016 года произведено 8 перерасчетов трудовых пенсий в связи с ростом средней заработной платы.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Поддержка семьи – актуальная задача белорусского государства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Семейная политика включает в себя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масштабный комплекс мер поддержки семей: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от выплаты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 Суммарно расходы на систему поддержки семей с детьми ежегодно составляют 3,4% ВВП. Особый акцент в проводимой политике – на многодетные семьи. На сегодняшний день, только 60% стран Европы реализуют политику стимулирования рождаемости.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Основным звеном гарантированной поддержки при рождении и воспитании детей в нашей стране выступает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система государственных пособий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(11 видов пособий)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Общее количество детей, на которых производится их выплата, составляет почти 463 тыс. детей или каждый четвертый ребенок в стране. В 2019 году на систему пособий было направлено 2,3 млрд. рублей или 1,7% от ВВП.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Единовременное пособие в связи с рождением ребенка и пособие по уходу за ребенком в возрасте до 3 лет назначается всем семьям независимо от доходов родителей, их занятости, уплаты страховых взносов. Это отличает нашу систему пособий от других государств.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651B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Справочно</w:t>
      </w:r>
      <w:proofErr w:type="spellEnd"/>
      <w:r w:rsidRPr="00651B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 Европе выплаты матерям предусмотрены только для семей с низким уровнем дохода. В Финляндии «бонус» по случаю рождения ребенка и вовсе предоставляют в виде пакета предметов по уходу за новорожденным. А в Испании, Нидерландах, Греции, Ирландии, Великобритании, Лихтенштейне, на Кипре и Мальте пособий не предусмотрено.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Беларуси данное пособие выплачивается до исполнения ребенку возраста 3 лет включительно. Например, в Казахстане такое пособие выплачивается до исполнения ребенку 1 года, в Российской Федерации – до 1,5 лет, а с 1,5 до 3 лет – с учетом доходов семьи в размере 1-кратной величины регионального прожиточного минимума для детей.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Значительны размеры в нашей стране и единовременных пособий при рождении детей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(выше, чем в ряде европейских стран)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Так, например, в Латвии пособие на рождение ребенка составляет 421,17 евро, Литве – 418 евро. Для сравнения: в Беларуси пособие на первого ребенка составляет 2 561 бел. руб.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(845 евро)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на второго и последующих детей – 3 585 бел. руб.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(1 183 евро)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Также осуществляются дополнительные выплаты при рождении двойни, тройни.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Беларусь входит в пятерку стран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 самым длительным отпуском по уходу за ребенком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(в том числе Венгрия, Словакия, Украина и Чехия)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В Литве продолжительность такого отпуска – 2 года, Латвии – 1,5 года, Польше – 1 год. В большинстве европейских стран длительность отпуска по уходу за ребенком не превышает года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(Великобритания, Италия, Дания, Словения, Бельгия)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Особенность отпуска Беларуси в том, что он оплачиваемый на протяжении всех трех лет.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Существенный объем инвестиций направляется в систему поддержки многодетных семей. С 2015 года в стране реализуется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программа семейного капитала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а с 1 января 2020 г. расширены направления его досрочного использования с учетом потребностей многодетных семей.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651B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Справочно</w:t>
      </w:r>
      <w:proofErr w:type="spellEnd"/>
      <w:r w:rsidRPr="00651B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 1 сентября 2020 г. открыто более 88 тыс. вкладов (депозитов) «Семейный капитал», принято более 20 тыс. решений о досрочном распоряжении средствами семейного капитала, из них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br/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92% – на улучшение жилищных условий.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>В пенсионном обеспечении и в сфере трудовых отношений также предусматривается ряд льгот и гарантий, обусловленных материнством (отцовством).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Одно из направлений проявления заботы государством о своих гражданах – улучшении жилищных условий населения. В Беларуси в январе–августе введено в эксплуатацию 2,13 млн </w:t>
      </w:r>
      <w:proofErr w:type="spellStart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жилья. Это на 3,4% больше, чем за аналогичный период прошлого года. В целом в 2020 году к вводу предусмотрено 4 млн </w:t>
      </w:r>
      <w:proofErr w:type="spellStart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жилья. Организации всех форм собственности построили 23,8 тыс. квартир.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Для граждан, состоящих на учете нуждающихся в улучшении жилищных условий, введено в эксплуатацию 792,6 тыс. </w:t>
      </w:r>
      <w:proofErr w:type="spellStart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или 37,1% всего введенного жилья. Из введенного жилья для очередников с использованием господдержки построено 598 тыс. </w:t>
      </w:r>
      <w:proofErr w:type="spellStart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В сельских населенных пунктах введено 678,4 тыс. </w:t>
      </w:r>
      <w:proofErr w:type="spellStart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или 31,8% ввода по стране.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На особом контроле Главы государства находится вопрос строительства жилья для многодетных семей. Основное требование – «построить прежде всего </w:t>
      </w:r>
      <w:proofErr w:type="spellStart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комфортнейшее</w:t>
      </w:r>
      <w:proofErr w:type="spellEnd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жилье для тех, кто родил трое, пятеро или семеро детей».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651B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Справочно</w:t>
      </w:r>
      <w:proofErr w:type="spellEnd"/>
      <w:r w:rsidRPr="00651B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Жилищный фонд страны насчитывает свыше 1,5 млн. жилых домов общей площадью более 261 млн кв. м.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 частной собственности граждан и юридических лиц находится порядка 95% всего жилья (в 2015 году частный жилищный фонд составлял 93%).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С начала 2021 года запланировано ежегодно увеличивать строительство жилья с господдержкой на 100 тыс. </w:t>
      </w:r>
      <w:proofErr w:type="spellStart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Планируется выйти на 4,5 млн </w:t>
      </w:r>
      <w:proofErr w:type="spellStart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жилья, в том числе практически на 1,5 млн </w:t>
      </w:r>
      <w:proofErr w:type="spellStart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жилья с господдержкой в 2025 году.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Белорусским гражданам предоставляется возможность оплачивать коммунальные услуги по тарифам ниже реальной себестоимости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Благодаря этому оплата жилищно-коммунальных услуг занимает относительно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невысокий удельный вес в доходах белорусских семей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В 2019 годах на эти цели из семейного бюджета тратилось в среднем 4,3% (при двух работающих и получающих среднереспубликанскую заработную плату).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651B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Справочно</w:t>
      </w:r>
      <w:proofErr w:type="spellEnd"/>
      <w:r w:rsidRPr="00651B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Жители соседней Прибалтики отчисляют на коммунальные расходы почти 20% ежемесячного заработка, среднестатистический россиянин тратит на коммунальные платежи 10,9% бюджета семьи, украинец – 17% доходов.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Оплата проезда в городском пассажирском транспорте – отдельная статья расхода. Однако и здесь Беларусь проявляет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большую заботу о своих гражданах, покрывая значительную ее часть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Так, если сравнить затраты на одну поездку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(на любом наземном виде транспорта),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в Минске она обойдется в 0,65 руб., в Москве чуть больше – 1,34 руб., Вильнюсе – 3,07 руб., Риге – 3,54 руб.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Также по данным Программы развития Организации Объединенных Наций (ПРООН),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Беларусь входит в первую двадцатку стран по обеспеченности доступа населения к чистой воде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В республике обеспечена стопроцентная доступность населения к питьевой воде.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Доступ к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центральному водопроводу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имеет 92,8% населения республики, в </w:t>
      </w:r>
      <w:proofErr w:type="spellStart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т.ч</w:t>
      </w:r>
      <w:proofErr w:type="spellEnd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83,4% жителей </w:t>
      </w:r>
      <w:proofErr w:type="spellStart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агрогородков</w:t>
      </w:r>
      <w:proofErr w:type="spellEnd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Отдельное внимание в республике уделяется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малоимущим семьям и гражданам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Для поддержания их финансового положения функционирует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государственная адресная социальная помощь 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(ГАСП). Она включает:</w:t>
      </w:r>
    </w:p>
    <w:p w:rsidR="00B3360B" w:rsidRPr="00651BFD" w:rsidRDefault="00B3360B" w:rsidP="00B3360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ежемесячное социальное пособие для семей и граждан, среднедушевой доход которых по объективным причинам ниже БПМ;</w:t>
      </w:r>
    </w:p>
    <w:p w:rsidR="00B3360B" w:rsidRPr="00651BFD" w:rsidRDefault="00B3360B" w:rsidP="00B3360B">
      <w:pPr>
        <w:shd w:val="clear" w:color="auto" w:fill="FFFFFF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3360B" w:rsidRPr="00651BFD" w:rsidRDefault="00B3360B" w:rsidP="00B3360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единовременное социальное пособие для семей и граждан, находящихся в трудной жизненной ситуации, с доходами ниже 150% БПМ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(назначается, как правило, 1 раз в год)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B3360B" w:rsidRPr="00651BFD" w:rsidRDefault="00B3360B" w:rsidP="00B3360B">
      <w:pPr>
        <w:shd w:val="clear" w:color="auto" w:fill="FFFFFF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3360B" w:rsidRPr="00651BFD" w:rsidRDefault="00B3360B" w:rsidP="00B3360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социальное пособие для возмещения затрат на приобретение подгузников для детей-инвалидов в возрасте до 18 лет, имеющих IV степень утраты здоровья, инвалидов I группы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(назначается 4 раза в год на общую сумму 6 БПМ)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B3360B" w:rsidRPr="00651BFD" w:rsidRDefault="00B3360B" w:rsidP="00B3360B">
      <w:pPr>
        <w:shd w:val="clear" w:color="auto" w:fill="FFFFFF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3360B" w:rsidRPr="00651BFD" w:rsidRDefault="00B3360B" w:rsidP="00B3360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обеспечение продуктами питания детей первых двух лет жизни предоставляется малообеспеченным семьям, а при рождении двоих и более детей одновременно – без учета уровня доходов семьи.</w:t>
      </w:r>
    </w:p>
    <w:p w:rsidR="00B3360B" w:rsidRPr="00651BFD" w:rsidRDefault="00B3360B" w:rsidP="00B3360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 1 сентября предусмотрены дополнительные меры, направленные на повышение уровня материальной поддержки многодетных семей – основных получателей ежемесячного социального пособия. Для таких семей увеличены период предоставления ежемесячного социального пособия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(с 6 до 12 месяцев включительно)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и критерий нуждаемости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(со 100 до 115% БПМ)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Сохранение и укрепление здоровья граждан – стратегическая задача Беларуси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Беларуси гарантирована бесплатная и доступная медицинская помощь в государственных учреждениях здравоохранения с бюджетной системой финансирования. Это находит отражение в международных рейтингах.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 доступности медицины Беларусь делит первое место в мире с Брунеем и Канадой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(по данным отчета Всемирной организации здравоохранения (далее – ВОЗ).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Есть еще один мировой показатель, которым оперирует ВОЗ: цели развития тысячелетия. Это сокращение детской смертности и улучшение охраны материнства.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Показатель детской смертности в Беларуси является самым низким в СНГ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а по темпам его снижения государство опережает Бельгию, Германию, Нидерланды, Францию и Швейцарию – страны с высоким уровнем жизни.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 доступности услуг по охране репродуктивного здоровья Беларусь находится на уровне таких стран, как Франция, Финляндия, Люксембург, и входит в 50 лучших стран мира по ведению беременности, организации родов квалифицированным медицинским персоналом. Система перинатальной помощи и высокие технологии стали визитной карточкой здравоохранения страны: у белорусских специалистов учатся как ближайшие соседи, так и специалисты из дальнего зарубежья.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Наша страна выглядит достойно и по многим другим показателям. Так, показатель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обеспеченности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больничными койками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краткосрочного пребывания на 10 тыс. населения в Республике Беларусь в 2019 году составил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80,4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 что значительно выше, чем в Польше (65,2), Латвии (56,7), Литве (72,6).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Показатель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обеспеченности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практикующими врачами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на 10 тыс. населения в Республике Беларусь в 2019 году составил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41,3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что выше, чем в странах ЕС (33,4) и странах СНГ (38,1), а показатель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обеспеченности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медицинскими сестрами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–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93,1 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 10 тыс. населения, что значительно выше аналогичного показателя в странах ЕС (86,8) и СНГ (62).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«Здоровье нации – главное богатство любого государства и основа процветания этого государства»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– подчеркнул Президент Республики Беларусь </w:t>
      </w:r>
      <w:proofErr w:type="spellStart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А.Г.Лукашенко</w:t>
      </w:r>
      <w:proofErr w:type="spellEnd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выступая на Европейской министерской конференции по вопросам укрепления здоровья на всех этапах жизни в контексте политики «Здоровье-2020».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Огромную роль в развитии здравоохранения Беларуси играют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четырехуровневая система оказания медицинской помощи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с четко организационно выстроенной структурой – от фельдшерско-акушерских пунктов до республиканских научно-практических центров, а также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улучшение технического оснащения медучреждений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(например, на сегодняшний день в каждом районе </w:t>
      </w:r>
      <w:proofErr w:type="spellStart"/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г.Минска</w:t>
      </w:r>
      <w:proofErr w:type="spellEnd"/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есть новые аппараты компьютерной томографии)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Всего в стране действует 18 республиканских научно-практических центров (РНПЦ) – это высшая организация здравоохранения, в которой сконцентрированы все виды современных медицинских технологий диагностики, оказания специализированной помощи. В них активно ведутся научные разработки новых методов диагностики, лечения и реабилитации профильных заболеваний. Например, на базе Республиканского научно-практического центра «Кардиология» в 2009 году была выполнена первая в стране пересадка сердца у взрослого. В 2019 году белорусские врачи поставили рекорд – имплантировали 53 сердца (из них 16 – иностранцам), подарив второе рождение и другую жизнь людям, отчаявшимся превозмочь болезнь. Ежегодно выполняется примерно 43–45 пересадок. Впереди Беларуси по количеству таких вмешательств только 9 центров в мире.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За все годы осуществлено более 350 операций по пересадке сердца.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651B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Справочно</w:t>
      </w:r>
      <w:proofErr w:type="spellEnd"/>
      <w:r w:rsidRPr="00651B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Пересадка органов для белорусов бесплатная. Государству же она обходится в среднем в 25–30 тыс. долл. каждая. Кроме того, такие пациенты должны пожизненно принимать препараты, которые предотвращают отторжение пересаженных органов. Эта терапия стоит государству 8–9 тыс. долл. в год на одного пациента, но нашим гражданам – бесплатно. Иностранцу пересадка сердца в Беларуси обходится примерно в 100 тыс. долл., тогда как в клиниках Западной Европы цена доходит до 300 тыс. евро.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Сегодня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 количеству органных трансплантаций 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 1 млн. населения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Беларусь является лидером 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не только на постсоветском пространстве, но и опережает многие европейские страны. В стране выполняются 50 трансплантаций на 1 млн. населения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(в среднем по Европе – 55,9, в России – 10,1, в Украине – 3,2)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Обычной практикой стали операции по трансплантации печени и сердца.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В 2016 году в Республиканском научно-практическом центре онкологии и медицинской радиологии имени </w:t>
      </w:r>
      <w:proofErr w:type="spellStart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Н.Н.Александрова</w:t>
      </w:r>
      <w:proofErr w:type="spellEnd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впервые в мире была выполнена уникальная операция по пересадке донорской трахеи пациенту со злокачественной опухолью легкого. В том же 2016 году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онкологическая служба Беларуси была признана наиболее успешной в Восточной Европе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Наша страна занимает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8-е место в мире по результатам лечения острого </w:t>
      </w:r>
      <w:proofErr w:type="spellStart"/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лимфобластного</w:t>
      </w:r>
      <w:proofErr w:type="spellEnd"/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лейкоза у детей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опережая Израиль, Японию, Финляндию и США. Выживаемость детей с онкологическими заболеваниями в Беларуси в целом (вне зависимости от локализации и стадии) составляет 72%.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Активное развитие высоких технологий в сфере здравоохранения дает возможность проводить сложные вмешательства на уровне передовой медицинской практики и обуславливает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рост экспорта медицинских услуг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651B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Справочно</w:t>
      </w:r>
      <w:proofErr w:type="spellEnd"/>
      <w:r w:rsidRPr="00651B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Экспорт </w:t>
      </w:r>
      <w:proofErr w:type="spellStart"/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медуслуг</w:t>
      </w:r>
      <w:proofErr w:type="spellEnd"/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Беларусь наращивает ежегодно: за 2016 год он составил более 35,2 млн долл., 2017 – более 37,4 млн долл., в 2018 году – 43 млн долл., 2019 – более 46 млн. долл.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Количество иностранных граждан, обратившихся в организации здравоохранения за оказанием медицинской помощи, составляет в среднем более 160 тыс. человек в год.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 сегодняшний день организациями системы здравоохранения Беларуси оказаны услуги пациентам из 139 стран мира, в том числе России, Украины, Казахстана, Литвы, Азербайджана, Молдовы, Грузии, Сирии, Германии, Израиля, Италии, Кипра, США, Канады, Йемена и многих других.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Доступное и качественное образование – забота государства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Республике Беларусь созданы необходимые условия для реализации конституционного права граждан страны на получение образования.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Гарантируются доступность и бесплатность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По словам Главы государства, в Беларуси в развитии системы образования многого добились благодаря постепенному и вдумчивому ее совершенствованию. «Для нас было важно не свести образование к сфере услуг, не нацелить только на извлечение прибыли. Я считаю одним из наших значимых достижений то, что мы сохранили возможность для всех абитуриентов получать высшее образование по конкурсу бесплатно», – отметил Президент Республики Беларусь </w:t>
      </w:r>
      <w:proofErr w:type="spellStart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А.Г.Лукашенко</w:t>
      </w:r>
      <w:proofErr w:type="spellEnd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на встрече с педагогическим активом страны в июне 2020 г.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 уровню грамотности взрослого населения и молодежи, по возможностям, предоставляемым государством для получения образования, по количеству студентов на 10 тыс. населения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Беларусь находится на уровне развитых стран Европы и Америки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Так, уровень грамотности взрослого населения составляет 99,7%, охват базовым, общим средним и профессиональным образованием занятого населения – 98%.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Беларуси увеличился экспорт образовательных услуг: сегодня мы обучаем на 20 тыс. больше иностранных граждан, чем в первые годы независимости. И то, что к нам поехали учиться иностранцы – конкретный и весомый аргумент в пользу качественного образования в нашей стране. В 2020/2021 учебном году число иностранных граждан, обучающихся в белорусских учреждениях образования, составило 26,0 тыс. человек из 107 стран мира.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651B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Справочно</w:t>
      </w:r>
      <w:proofErr w:type="spellEnd"/>
      <w:r w:rsidRPr="00651B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Согласно данным исследования PISA-2018, в котором наша страна впервые приняла участие, белорусские учащиеся показали более высокие результаты по сравнению с учащимися из стран с аналогичным уровнем дохода и выше средних показателей со странами Европы и Центральной Азии.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Республика Беларусь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рейтинге государств по индексу человеческого развития по показателям в сфере образования относится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 государствам с очень высоким уровнем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человеческого развития.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651B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Справочно</w:t>
      </w:r>
      <w:proofErr w:type="spellEnd"/>
      <w:r w:rsidRPr="00651B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Согласно Отчету ПРООН о человеческом развитии по показателям в сфере образования Беларусь входит в группу 30 наиболее развитых стран. По показателю «ожидаемая продолжительность обучения», который в нашей стране составляет 15,4 года, Беларусь занимает 27-е место среди 189 стран, по показателю «средняя продолжительность обучения» (12,3 года) </w:t>
      </w:r>
      <w:r w:rsidRPr="00651B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–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10-е место, а по показателю «доступ к базовым знаниям» в индексе социального прогресса – 13 место среди 146 стран мира.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Беларуси образование – одно из самых доступных в мире. 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Общий охват детей от 1 года до 6 лет учреждениями образования составляет 83,6%. Норматив охвата детей 5-летнего возраста подготовкой к обучению в учреждениях общего среднего образования выполняется на 100% во всех областях и </w:t>
      </w:r>
      <w:proofErr w:type="spellStart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г.Минске</w:t>
      </w:r>
      <w:proofErr w:type="spellEnd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Только в этом году для самых маленьких граждан страны открылись 15 детских садов на 2775 мест.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651B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Справочно</w:t>
      </w:r>
      <w:proofErr w:type="spellEnd"/>
      <w:r w:rsidRPr="00651B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Наша страна вкладывает значительные инвестиции в систему дошкольного образования – 1,1% от ВВП. Данный показатель является одним из самых высоких в Европе и Америке: Дания – 1,3%, Франция – 1%, Швеция – 1%, Норвегия – 0,8%, США – 0,35%, Канада – 0,2 %.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Беларуси оказывается поддержки семьям с детьми в период подготовки к новому учебному году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В рамках выполнения подпрограммы «Семья и детство» Государственной программы «Здоровье народа и демографическая безопасность Республики Беларусь» на 2016–2020 годы производится выплата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единовременной материальной помощи семьям, воспитывающим троих и более детей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обучающихся в учреждениях общего среднего образования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 каждого школьника в размере до 30% БПМ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(1 БПМ на 1 августа текущего года – Br256,1)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Конкретная сумма определяется местными органами власти. Такая единовременная материальная помощь за июль–август оказана более чем 94 тыс. семей, в которых воспитываются 187 тыс. детей.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Также помощь к школе оказана 43,4 тыс. семей (82,2 тыс. детей) в соответствии с коллективными договорами предприятий, организаций.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651B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Справочно</w:t>
      </w:r>
      <w:proofErr w:type="spellEnd"/>
      <w:r w:rsidRPr="00651B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Всего государственная помощь на подготовку детей к новому учебному году оказана на сумму более Br12 млн. А общая сумма различных видов помощи на эти цели составила Br18 млн.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учреждениях общего среднего образования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обучаются более 1,05 млн. учащихся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(практически все обучаются за бюджетный счет, а платные учебные учреждения образования имеют нулевую ставку по налогу на прибыль и ряд льгот)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Сохранены меры социальной защиты обучающихся в части предоставления дифференцированных льгот для отдельных категорий граждан при оплате за питание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(снижение на 30 или 50%, полное освобождение их от оплаты)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и пользование учебниками и (или) учебными пособиями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(снижение на 50% или освобождение от оплаты)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Только в этом году в республике введено 4 новых школы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(3930 учебных мест)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отремонтировано более 2 тыс. школ, в которых обновилось спортивное и учебное оборудование, приведена в порядок спортивная база.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Беларуси организована доставка детей к месту учебы везде, где это необходимо. В этом учебном году этой услугой охвачены более 66 тыс. учащихся, задействованы 1,6 тыс. школьных автобусов, в том числе около 300 специально оборудованных для подвоза обучающихся с особенностями психофизического развития.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2020 году в учреждениях профессионально-технического образования подготовлено 25,7 тыс. рабочих, в учреждениях среднего специального образования – 33,2 тыс. специалистов. Обеспеченность обучающихся местами в общежитиях составляет 98,42%.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республике функционируют 42 государственных учреждения высшего образования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 9 – частной формы собственности. Подготовка специалистов с высшим образованием І ступени осуществляется по 15 профилям образования, включающим 380 специальностей. Прием для получения высшего образования II ступени осуществляется по 151 специальности. Обеспеченность студентов местами в общежитиях составляет 89,45%.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Подготовку научных работников высшей квалификации в 2020 году осуществляют 26 учреждений высшего образования и организаций в аспирантуре и 13 в докторантуре.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Обеспечивается возможность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получения образования всеми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детьми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 особенностями психофизического развития 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(далее – ОПФР) независимо от вида и степени выраженности имеющихся нарушений. Охват детей с ОПФР специальным образованием и коррекционно-педагогической помощью составляет 99,9 %.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Республика Беларусь также выделяется среди других стран мира развитой системой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дополнительного образования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которая пронизывает все уровни основного образования от дошкольного до университетского и выходит за их пределы.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Сохраняется положительная динамика в вопросах охраны детства. Ежегодно сокращается число выявляемых детей сиротской категории: за последние четыре года оно снизилось на 23%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(в 2015 году выявлено 2750 детей, в 2019 году – 2098).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Увеличивается количество восстановлений родителей в родительских правах. За период действия Декрета Главы государства от 24.11.2006 № 18 «О дополнительных мерах по государственной защите детей в неблагополучных семьях» 2457 родителям по решению суда возвращены 3885 детей, что соизмеримо с контингентом 52 детских домов максимальной наполняемости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(75 чел.)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Сокращается сеть </w:t>
      </w:r>
      <w:proofErr w:type="spellStart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интернатных</w:t>
      </w:r>
      <w:proofErr w:type="spellEnd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учреждений для детей сиротской категории в системе образования. С 2015 года по 2020 их количество уменьшилось вдвое: с 34 учреждений до 17, а число воспитанников в них снизилось на 55%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(в 2015 году – 2460 детей, в 2020 – 1098)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Оптимизация сети детских </w:t>
      </w:r>
      <w:proofErr w:type="spellStart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интернатных</w:t>
      </w:r>
      <w:proofErr w:type="spellEnd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учреждений сопровождается созданием семейных детских домов. В 2020 году их открыто 6.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Стабильное финансирование обеспечивает функционирование и развитие системы образования, выполнение социальных стандартов. В 2020 году на образование направлено из бюджета с учетом внебюджетных источников 5,62% от ВВП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(в 2019 году – 5,4%)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B3360B" w:rsidRPr="00651BFD" w:rsidRDefault="00B3360B" w:rsidP="00B3360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*****</w:t>
      </w:r>
    </w:p>
    <w:p w:rsidR="007E7562" w:rsidRPr="00651BFD" w:rsidRDefault="00B3360B" w:rsidP="00B3360B">
      <w:pPr>
        <w:rPr>
          <w:sz w:val="20"/>
          <w:szCs w:val="20"/>
        </w:rPr>
      </w:pP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Сегодня Беларусь – динамично развивающаяся европейская страна. В своем становлении мы сделали ставку на богатейший потенциал, накопленный в советские времена. Поэтому не случайно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 индексу социального прогресса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</w:t>
      </w:r>
      <w:proofErr w:type="spellStart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Social</w:t>
      </w:r>
      <w:proofErr w:type="spellEnd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Progress</w:t>
      </w:r>
      <w:proofErr w:type="spellEnd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Index</w:t>
      </w:r>
      <w:proofErr w:type="spellEnd"/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), который измеряет достижения стран мира с точки зрения их социального развития, Беларусь занимает </w:t>
      </w:r>
      <w:r w:rsidRPr="00651B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47 позицию из 163 государств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(для сравнения: Украина – 63, Казахстан – 67, Россия – 69, Китай – 100)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О</w:t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снова нашей внутренней политики – строительство социально ориентированного государства</w:t>
      </w:r>
      <w:r w:rsidRPr="00651B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которое максимально отвечает потребностям белорусского народа. Оно имеет эффективно функционирующие институты, оптимальную экономическую систему и высокий уровень социальной защиты населения. Все то, что является важным фактором обеспечения согласия в обществе и стабильности в любом государстве.</w:t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Для более полного ознакомления с достижениями Республики Беларусь в социальной сфере предлагаем обратиться к справочным материалам «Социальная сфера Республики Беларусь в цифрах» (2020 год), размещенным на сайте Министерства финансов Республики Беларусь (</w:t>
      </w:r>
      <w:hyperlink r:id="rId6" w:history="1">
        <w:r w:rsidRPr="00651BFD">
          <w:rPr>
            <w:rFonts w:ascii="Arial" w:eastAsia="Times New Roman" w:hAnsi="Arial" w:cs="Arial"/>
            <w:i/>
            <w:iCs/>
            <w:color w:val="053F5B"/>
            <w:sz w:val="20"/>
            <w:szCs w:val="20"/>
            <w:u w:val="single"/>
            <w:lang w:eastAsia="ru-RU"/>
          </w:rPr>
          <w:t>http://www.minfin.gov.by/upload/add/centers_supporting/brochure.pdf</w:t>
        </w:r>
      </w:hyperlink>
      <w:r w:rsidRPr="00651BF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).</w:t>
      </w:r>
      <w:bookmarkEnd w:id="0"/>
    </w:p>
    <w:sectPr w:rsidR="007E7562" w:rsidRPr="00651BFD" w:rsidSect="007E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2FC"/>
    <w:multiLevelType w:val="multilevel"/>
    <w:tmpl w:val="23249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0B"/>
    <w:rsid w:val="001449F4"/>
    <w:rsid w:val="002736FF"/>
    <w:rsid w:val="0048380B"/>
    <w:rsid w:val="005B09A0"/>
    <w:rsid w:val="005C6D52"/>
    <w:rsid w:val="005D105A"/>
    <w:rsid w:val="00651BFD"/>
    <w:rsid w:val="007E7562"/>
    <w:rsid w:val="00B3360B"/>
    <w:rsid w:val="00C26150"/>
    <w:rsid w:val="00D1431D"/>
    <w:rsid w:val="00EA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79BDA-B212-4494-A168-53B2180B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360B"/>
    <w:rPr>
      <w:b/>
      <w:bCs/>
    </w:rPr>
  </w:style>
  <w:style w:type="character" w:styleId="a4">
    <w:name w:val="Emphasis"/>
    <w:basedOn w:val="a0"/>
    <w:uiPriority w:val="20"/>
    <w:qFormat/>
    <w:rsid w:val="00B3360B"/>
    <w:rPr>
      <w:i/>
      <w:iCs/>
    </w:rPr>
  </w:style>
  <w:style w:type="character" w:styleId="a5">
    <w:name w:val="Hyperlink"/>
    <w:basedOn w:val="a0"/>
    <w:uiPriority w:val="99"/>
    <w:semiHidden/>
    <w:unhideWhenUsed/>
    <w:rsid w:val="00B33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gov.by/upload/add/centers_supporting/brochure.pdf" TargetMode="External"/><Relationship Id="rId5" Type="http://schemas.openxmlformats.org/officeDocument/2006/relationships/hyperlink" Target="https://www.belta.by/president/view/lukashenko-vstupil-v-dolzhnost-prezidenta-belarusi-407890-20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4531</Words>
  <Characters>25830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Ideolog_2</dc:creator>
  <cp:lastModifiedBy>Танкевич Анастасия Юрьевна</cp:lastModifiedBy>
  <cp:revision>2</cp:revision>
  <dcterms:created xsi:type="dcterms:W3CDTF">2020-10-14T08:28:00Z</dcterms:created>
  <dcterms:modified xsi:type="dcterms:W3CDTF">2020-10-14T08:28:00Z</dcterms:modified>
</cp:coreProperties>
</file>