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D39" w:rsidRDefault="00145D39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45D39" w:rsidRDefault="00145D39">
      <w:pPr>
        <w:pStyle w:val="ConsPlusNormal"/>
        <w:ind w:firstLine="540"/>
        <w:jc w:val="both"/>
        <w:outlineLvl w:val="0"/>
      </w:pPr>
    </w:p>
    <w:p w:rsidR="00145D39" w:rsidRDefault="00145D39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145D39" w:rsidRDefault="00145D39">
      <w:pPr>
        <w:pStyle w:val="ConsPlusNormal"/>
        <w:spacing w:before="220"/>
        <w:jc w:val="both"/>
      </w:pPr>
      <w:r>
        <w:t>Республики Беларусь 28 ноября 2000 г. N 1/1810</w:t>
      </w:r>
    </w:p>
    <w:p w:rsidR="00145D39" w:rsidRDefault="00145D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5D39" w:rsidRDefault="00145D39">
      <w:pPr>
        <w:pStyle w:val="ConsPlusNormal"/>
        <w:ind w:firstLine="540"/>
        <w:jc w:val="both"/>
      </w:pPr>
    </w:p>
    <w:p w:rsidR="00145D39" w:rsidRDefault="00145D39">
      <w:pPr>
        <w:pStyle w:val="ConsPlusTitle"/>
        <w:jc w:val="center"/>
      </w:pPr>
      <w:r>
        <w:t>УКАЗ ПРЕЗИДЕНТА РЕСПУБЛИКИ БЕЛАРУСЬ</w:t>
      </w:r>
    </w:p>
    <w:p w:rsidR="00145D39" w:rsidRDefault="00145D39">
      <w:pPr>
        <w:pStyle w:val="ConsPlusTitle"/>
        <w:jc w:val="center"/>
      </w:pPr>
      <w:r>
        <w:t>27 ноября 2000 г. N 631</w:t>
      </w:r>
    </w:p>
    <w:p w:rsidR="00145D39" w:rsidRDefault="00145D39">
      <w:pPr>
        <w:pStyle w:val="ConsPlusTitle"/>
        <w:jc w:val="center"/>
      </w:pPr>
    </w:p>
    <w:p w:rsidR="00145D39" w:rsidRDefault="00145D39">
      <w:pPr>
        <w:pStyle w:val="ConsPlusTitle"/>
        <w:jc w:val="center"/>
      </w:pPr>
      <w:r>
        <w:t xml:space="preserve">О ДОПОЛНИТЕЛЬНЫХ МЕРАХ ПО ПОВЫШЕНИЮ ЗАРАБОТНОЙ ПЛАТЫ И ПРЕДОСТАВЛЕНИЮ ЛЬГОТНЫХ </w:t>
      </w:r>
      <w:proofErr w:type="gramStart"/>
      <w:r>
        <w:t>КРЕДИТОВ</w:t>
      </w:r>
      <w:proofErr w:type="gramEnd"/>
      <w:r>
        <w:t xml:space="preserve"> ОТДЕЛЬНЫМ КАТЕГОРИЯМ ГРАЖДАН</w:t>
      </w:r>
    </w:p>
    <w:p w:rsidR="00145D39" w:rsidRDefault="00145D39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45D39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45D39" w:rsidRDefault="00145D39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Республики Беларусь от 03.01.2002 </w:t>
            </w:r>
            <w:hyperlink r:id="rId5" w:history="1">
              <w:r>
                <w:rPr>
                  <w:color w:val="0000FF"/>
                </w:rPr>
                <w:t>N 4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145D39" w:rsidRDefault="00145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14.09.2004 </w:t>
            </w:r>
            <w:hyperlink r:id="rId6" w:history="1">
              <w:r>
                <w:rPr>
                  <w:color w:val="0000FF"/>
                </w:rPr>
                <w:t>N 447</w:t>
              </w:r>
            </w:hyperlink>
            <w:r>
              <w:rPr>
                <w:color w:val="392C69"/>
              </w:rPr>
              <w:t xml:space="preserve">, от 27.03.2007 </w:t>
            </w:r>
            <w:hyperlink r:id="rId7" w:history="1">
              <w:r>
                <w:rPr>
                  <w:color w:val="0000FF"/>
                </w:rPr>
                <w:t>N 147</w:t>
              </w:r>
            </w:hyperlink>
            <w:r>
              <w:rPr>
                <w:color w:val="392C69"/>
              </w:rPr>
              <w:t xml:space="preserve">, от 01.09.2010 </w:t>
            </w:r>
            <w:hyperlink r:id="rId8" w:history="1">
              <w:r>
                <w:rPr>
                  <w:color w:val="0000FF"/>
                </w:rPr>
                <w:t>N 448</w:t>
              </w:r>
            </w:hyperlink>
            <w:r>
              <w:rPr>
                <w:color w:val="392C69"/>
              </w:rPr>
              <w:t>,</w:t>
            </w:r>
          </w:p>
          <w:p w:rsidR="00145D39" w:rsidRDefault="00145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30.09.2011 </w:t>
            </w:r>
            <w:hyperlink r:id="rId9" w:history="1">
              <w:r>
                <w:rPr>
                  <w:color w:val="0000FF"/>
                </w:rPr>
                <w:t>N 439</w:t>
              </w:r>
            </w:hyperlink>
            <w:r>
              <w:rPr>
                <w:color w:val="392C69"/>
              </w:rPr>
              <w:t xml:space="preserve">, от 30.12.2011 </w:t>
            </w:r>
            <w:hyperlink r:id="rId10" w:history="1">
              <w:r>
                <w:rPr>
                  <w:color w:val="0000FF"/>
                </w:rPr>
                <w:t>N 621</w:t>
              </w:r>
            </w:hyperlink>
            <w:r>
              <w:rPr>
                <w:color w:val="392C69"/>
              </w:rPr>
              <w:t xml:space="preserve">, от 23.02.2012 </w:t>
            </w:r>
            <w:hyperlink r:id="rId11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,</w:t>
            </w:r>
          </w:p>
          <w:p w:rsidR="00145D39" w:rsidRDefault="00145D39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24.01.2014 </w:t>
            </w:r>
            <w:hyperlink r:id="rId12" w:history="1">
              <w:r>
                <w:rPr>
                  <w:color w:val="0000FF"/>
                </w:rPr>
                <w:t>N 49</w:t>
              </w:r>
            </w:hyperlink>
            <w:r>
              <w:rPr>
                <w:color w:val="392C69"/>
              </w:rPr>
              <w:t xml:space="preserve">, от 18.01.2019 </w:t>
            </w:r>
            <w:hyperlink r:id="rId13" w:history="1">
              <w:r>
                <w:rPr>
                  <w:color w:val="0000FF"/>
                </w:rPr>
                <w:t>N 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45D39" w:rsidRDefault="00145D39">
      <w:pPr>
        <w:pStyle w:val="ConsPlusNormal"/>
        <w:ind w:firstLine="540"/>
        <w:jc w:val="both"/>
      </w:pPr>
    </w:p>
    <w:p w:rsidR="00145D39" w:rsidRDefault="00145D39">
      <w:pPr>
        <w:pStyle w:val="ConsPlusNormal"/>
        <w:ind w:firstLine="540"/>
        <w:jc w:val="both"/>
      </w:pPr>
      <w:proofErr w:type="gramStart"/>
      <w:r>
        <w:t>В целях повышения жизненного уровня работников организаций, финансируемых из бюджета и пользующихся государственными дотациями, а также усиления материальной поддержки выпускников государственных учреждений образования и учреждений образования потребительской кооперации, получивших среднее специальное, высшее образование, направленных на работу (для прохождения службы) не по месту жительства родителей или в районы, пострадавшие от катастрофы на Чернобыльской АЭС, независимо от места жительства родителей, в организации</w:t>
      </w:r>
      <w:proofErr w:type="gramEnd"/>
      <w:r>
        <w:t xml:space="preserve">, финансируемые из бюджета, воинские части, Следственный комитет, Государственный комитет судебных экспертиз, органы внутренних дел, органы и подразделения по чрезвычайным ситуациям, организации потребительской кооперации и сельскохозяйственные организации </w:t>
      </w:r>
      <w:hyperlink w:anchor="P17" w:history="1">
        <w:r>
          <w:rPr>
            <w:color w:val="0000FF"/>
          </w:rPr>
          <w:t>&lt;*&gt;</w:t>
        </w:r>
      </w:hyperlink>
      <w:r>
        <w:t>, ПОСТАНОВЛЯЮ:</w:t>
      </w:r>
    </w:p>
    <w:p w:rsidR="00145D39" w:rsidRDefault="00145D39">
      <w:pPr>
        <w:pStyle w:val="ConsPlusNormal"/>
        <w:jc w:val="both"/>
      </w:pPr>
      <w:r>
        <w:t xml:space="preserve">(в ред. Указов Президента Республики Беларусь от 03.01.2002 </w:t>
      </w:r>
      <w:hyperlink r:id="rId14" w:history="1">
        <w:r>
          <w:rPr>
            <w:color w:val="0000FF"/>
          </w:rPr>
          <w:t>N 4</w:t>
        </w:r>
      </w:hyperlink>
      <w:r>
        <w:t xml:space="preserve">, от 14.09.2004 </w:t>
      </w:r>
      <w:hyperlink r:id="rId15" w:history="1">
        <w:r>
          <w:rPr>
            <w:color w:val="0000FF"/>
          </w:rPr>
          <w:t>N 447</w:t>
        </w:r>
      </w:hyperlink>
      <w:r>
        <w:t xml:space="preserve">, от 27.03.2007 </w:t>
      </w:r>
      <w:hyperlink r:id="rId16" w:history="1">
        <w:r>
          <w:rPr>
            <w:color w:val="0000FF"/>
          </w:rPr>
          <w:t>N 147</w:t>
        </w:r>
      </w:hyperlink>
      <w:r>
        <w:t xml:space="preserve">, от 30.09.2011 </w:t>
      </w:r>
      <w:hyperlink r:id="rId17" w:history="1">
        <w:r>
          <w:rPr>
            <w:color w:val="0000FF"/>
          </w:rPr>
          <w:t>N 439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30.12.2011 </w:t>
      </w:r>
      <w:hyperlink r:id="rId18" w:history="1">
        <w:r>
          <w:rPr>
            <w:color w:val="0000FF"/>
          </w:rPr>
          <w:t>N 621</w:t>
        </w:r>
      </w:hyperlink>
      <w:r>
        <w:t xml:space="preserve">, от 24.01.2014 </w:t>
      </w:r>
      <w:hyperlink r:id="rId19" w:history="1">
        <w:r>
          <w:rPr>
            <w:color w:val="0000FF"/>
          </w:rPr>
          <w:t>N 49</w:t>
        </w:r>
      </w:hyperlink>
      <w:r>
        <w:t>)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-------------------------------</w:t>
      </w:r>
    </w:p>
    <w:p w:rsidR="00145D39" w:rsidRDefault="00145D39">
      <w:pPr>
        <w:pStyle w:val="ConsPlusNormal"/>
        <w:spacing w:before="220"/>
        <w:ind w:firstLine="540"/>
        <w:jc w:val="both"/>
      </w:pPr>
      <w:bookmarkStart w:id="0" w:name="P17"/>
      <w:bookmarkEnd w:id="0"/>
      <w:r>
        <w:t>&lt;*&gt; К сельскохозяйственным организациям относятся организации, основным видом деятельности которых является выращивание (производство или производство и переработка) сельскохозяйственной продукции, а также филиалы или иные обособленные подразделения других организаций, осуществляющие предпринимательскую деятельность по производству или по производству и переработке сельскохозяйственной продукции.</w:t>
      </w:r>
    </w:p>
    <w:p w:rsidR="00145D39" w:rsidRDefault="00145D39">
      <w:pPr>
        <w:pStyle w:val="ConsPlusNormal"/>
        <w:jc w:val="both"/>
      </w:pPr>
      <w:r>
        <w:t xml:space="preserve">(сноска введена </w:t>
      </w:r>
      <w:hyperlink r:id="rId20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27.03.2007 N 147)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1. Исключен.</w:t>
      </w:r>
    </w:p>
    <w:p w:rsidR="00145D39" w:rsidRDefault="00145D39">
      <w:pPr>
        <w:pStyle w:val="ConsPlusNormal"/>
        <w:jc w:val="both"/>
      </w:pPr>
      <w:proofErr w:type="gramStart"/>
      <w:r>
        <w:t>(п. 1 исключен с 1 января 2020 года.</w:t>
      </w:r>
      <w:proofErr w:type="gramEnd"/>
      <w:r>
        <w:t xml:space="preserve"> - </w:t>
      </w:r>
      <w:hyperlink r:id="rId21" w:history="1">
        <w:proofErr w:type="gramStart"/>
        <w:r>
          <w:rPr>
            <w:color w:val="0000FF"/>
          </w:rPr>
          <w:t>Указ</w:t>
        </w:r>
      </w:hyperlink>
      <w:r>
        <w:t xml:space="preserve"> Президента Республики Беларусь от 18.01.2019 N 27)</w:t>
      </w:r>
      <w:proofErr w:type="gramEnd"/>
    </w:p>
    <w:p w:rsidR="00145D39" w:rsidRDefault="00145D39">
      <w:pPr>
        <w:pStyle w:val="ConsPlusNormal"/>
        <w:spacing w:before="220"/>
        <w:ind w:firstLine="540"/>
        <w:jc w:val="both"/>
      </w:pPr>
      <w:bookmarkStart w:id="1" w:name="P21"/>
      <w:bookmarkEnd w:id="1"/>
      <w:r>
        <w:t xml:space="preserve">2. </w:t>
      </w:r>
      <w:proofErr w:type="gramStart"/>
      <w:r>
        <w:t xml:space="preserve">Предоставлять выпускникам государственных учреждений образования и учреждений образования потребительской кооперации, получившим среднее специальное, высшее образование и приступившим к работе по распределению или направлению на работу (направленным для прохождения службы) не по месту жительства родителей или в районах, пострадавших от катастрофы на Чернобыльской АЭС, согласно утверждаемому Правительством Республики Беларусь </w:t>
      </w:r>
      <w:hyperlink r:id="rId22" w:history="1">
        <w:r>
          <w:rPr>
            <w:color w:val="0000FF"/>
          </w:rPr>
          <w:t>Перечню</w:t>
        </w:r>
      </w:hyperlink>
      <w:r>
        <w:t xml:space="preserve"> территорий (населенных пунктов и других объектов), относящихся к зонам радиоактивного загрязнения</w:t>
      </w:r>
      <w:proofErr w:type="gramEnd"/>
      <w:r>
        <w:t xml:space="preserve">, </w:t>
      </w:r>
      <w:proofErr w:type="gramStart"/>
      <w:r>
        <w:t xml:space="preserve">независимо от места жительства родителей, в организациях, финансируемых из бюджета, воинских частях, Следственном комитете, Государственном комитете судебных экспертиз, органах внутренних дел, органах и подразделениях по чрезвычайным ситуациям, организациях потребительской кооперации и </w:t>
      </w:r>
      <w:r>
        <w:lastRenderedPageBreak/>
        <w:t>сельскохозяйственных организациях, льготные кредиты в течение двух лет после окончания этих учреждений образования (выпускникам государственных учреждений высшего образования, получившим высшее образование по профилю образования "Здравоохранение", - в течение двух лет</w:t>
      </w:r>
      <w:proofErr w:type="gramEnd"/>
      <w:r>
        <w:t xml:space="preserve"> </w:t>
      </w:r>
      <w:proofErr w:type="gramStart"/>
      <w:r>
        <w:t>после прохождения интернатуры (стажировки) на приобретение домашнего имущества (мебель, холодильник, телевизор, газовая или электрическая плита, стиральная машина, микроволновая печь, компьютер, монитор, пылесос, электрочайник, кухонная машина) и товаров первой необходимости (одежда, обувь, постельное белье, одеяла, подушки, посуда), произведенных в Республике Беларусь.</w:t>
      </w:r>
      <w:proofErr w:type="gramEnd"/>
    </w:p>
    <w:p w:rsidR="00145D39" w:rsidRDefault="00145D39">
      <w:pPr>
        <w:pStyle w:val="ConsPlusNormal"/>
        <w:jc w:val="both"/>
      </w:pPr>
      <w:r>
        <w:t xml:space="preserve">(в ред. Указов Президента Республики Беларусь от 03.01.2002 </w:t>
      </w:r>
      <w:hyperlink r:id="rId23" w:history="1">
        <w:r>
          <w:rPr>
            <w:color w:val="0000FF"/>
          </w:rPr>
          <w:t>N 4</w:t>
        </w:r>
      </w:hyperlink>
      <w:r>
        <w:t xml:space="preserve">, от 14.09.2004 </w:t>
      </w:r>
      <w:hyperlink r:id="rId24" w:history="1">
        <w:r>
          <w:rPr>
            <w:color w:val="0000FF"/>
          </w:rPr>
          <w:t>N 447</w:t>
        </w:r>
      </w:hyperlink>
      <w:r>
        <w:t xml:space="preserve">, от 27.03.2007 </w:t>
      </w:r>
      <w:hyperlink r:id="rId25" w:history="1">
        <w:r>
          <w:rPr>
            <w:color w:val="0000FF"/>
          </w:rPr>
          <w:t>N 147</w:t>
        </w:r>
      </w:hyperlink>
      <w:r>
        <w:t xml:space="preserve">, от 01.09.2010 </w:t>
      </w:r>
      <w:hyperlink r:id="rId26" w:history="1">
        <w:r>
          <w:rPr>
            <w:color w:val="0000FF"/>
          </w:rPr>
          <w:t>N 448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30.09.2011 </w:t>
      </w:r>
      <w:hyperlink r:id="rId27" w:history="1">
        <w:r>
          <w:rPr>
            <w:color w:val="0000FF"/>
          </w:rPr>
          <w:t>N 439</w:t>
        </w:r>
      </w:hyperlink>
      <w:r>
        <w:t xml:space="preserve">, от 30.12.2011 </w:t>
      </w:r>
      <w:hyperlink r:id="rId28" w:history="1">
        <w:r>
          <w:rPr>
            <w:color w:val="0000FF"/>
          </w:rPr>
          <w:t>N 621</w:t>
        </w:r>
      </w:hyperlink>
      <w:r>
        <w:t xml:space="preserve">, от 23.02.2012 </w:t>
      </w:r>
      <w:hyperlink r:id="rId29" w:history="1">
        <w:r>
          <w:rPr>
            <w:color w:val="0000FF"/>
          </w:rPr>
          <w:t>N 102</w:t>
        </w:r>
      </w:hyperlink>
      <w:r>
        <w:t xml:space="preserve">, от 24.01.2014 </w:t>
      </w:r>
      <w:hyperlink r:id="rId30" w:history="1">
        <w:r>
          <w:rPr>
            <w:color w:val="0000FF"/>
          </w:rPr>
          <w:t>N 49</w:t>
        </w:r>
      </w:hyperlink>
      <w:r>
        <w:t>)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3. Установить, что: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3.1. льготные кредиты в соответствии с настоящим Указом предоставляются открытым акционерным обществом "Сберегательный банк "Беларусбанк" в размере до 15-кратного бюджета прожиточного минимума в среднем на душу населения, утвержденного на дату выдачи кредита, сроком до 5 лет с уплатой за пользование ими 25 процентов </w:t>
      </w:r>
      <w:hyperlink r:id="rId31" w:history="1">
        <w:r>
          <w:rPr>
            <w:color w:val="0000FF"/>
          </w:rPr>
          <w:t>ставки</w:t>
        </w:r>
      </w:hyperlink>
      <w:r>
        <w:t xml:space="preserve"> рефинансирования Национального банка Республики Беларусь;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3.2. погашение задолженности по льготным кредитам и выплата процентов за пользование ими осуществляются пользователями кредитов по истечении 6 месяцев со дня их выдачи равными долями в течение всего периода погашения;</w:t>
      </w:r>
    </w:p>
    <w:p w:rsidR="00145D39" w:rsidRDefault="00145D39">
      <w:pPr>
        <w:pStyle w:val="ConsPlusNormal"/>
        <w:spacing w:before="220"/>
        <w:ind w:firstLine="540"/>
        <w:jc w:val="both"/>
      </w:pPr>
      <w:proofErr w:type="gramStart"/>
      <w:r>
        <w:t>3.3. льготные кредиты предоставляются по спискам, утвержденным районными, городскими, районными в городах исполнительными и распорядительными органами, на основании ходатайств организаций, финансируемых из бюджета, а также воинских частей, Следственного комитета, Государственного комитета судебных экспертиз, органов внутренних дел, органов и подразделений по чрезвычайным ситуациям, организаций потребительской кооперации и сельскохозяйственных организаций, в которых работают (проходят службу) выпускники государственных учреждений образования и учреждений образования</w:t>
      </w:r>
      <w:proofErr w:type="gramEnd"/>
      <w:r>
        <w:t xml:space="preserve"> </w:t>
      </w:r>
      <w:proofErr w:type="gramStart"/>
      <w:r>
        <w:t>потребительской кооперации, получившие среднее специальное, высшее образование.</w:t>
      </w:r>
      <w:proofErr w:type="gramEnd"/>
    </w:p>
    <w:p w:rsidR="00145D39" w:rsidRDefault="00145D39">
      <w:pPr>
        <w:pStyle w:val="ConsPlusNormal"/>
        <w:jc w:val="both"/>
      </w:pPr>
      <w:r>
        <w:t xml:space="preserve">(в ред. Указов Президента Республики Беларусь от 03.01.2002 </w:t>
      </w:r>
      <w:hyperlink r:id="rId32" w:history="1">
        <w:r>
          <w:rPr>
            <w:color w:val="0000FF"/>
          </w:rPr>
          <w:t>N 4</w:t>
        </w:r>
      </w:hyperlink>
      <w:r>
        <w:t xml:space="preserve">, от 14.09.2004 </w:t>
      </w:r>
      <w:hyperlink r:id="rId33" w:history="1">
        <w:r>
          <w:rPr>
            <w:color w:val="0000FF"/>
          </w:rPr>
          <w:t>N 447</w:t>
        </w:r>
      </w:hyperlink>
      <w:r>
        <w:t xml:space="preserve">, от 27.03.2007 </w:t>
      </w:r>
      <w:hyperlink r:id="rId34" w:history="1">
        <w:r>
          <w:rPr>
            <w:color w:val="0000FF"/>
          </w:rPr>
          <w:t>N 147</w:t>
        </w:r>
      </w:hyperlink>
      <w:r>
        <w:t xml:space="preserve">, от 30.09.2011 </w:t>
      </w:r>
      <w:hyperlink r:id="rId35" w:history="1">
        <w:r>
          <w:rPr>
            <w:color w:val="0000FF"/>
          </w:rPr>
          <w:t>N 439</w:t>
        </w:r>
      </w:hyperlink>
      <w:r>
        <w:t xml:space="preserve">, </w:t>
      </w:r>
      <w:proofErr w:type="gramStart"/>
      <w:r>
        <w:t>от</w:t>
      </w:r>
      <w:proofErr w:type="gramEnd"/>
      <w:r>
        <w:t xml:space="preserve"> 30.12.2011 </w:t>
      </w:r>
      <w:hyperlink r:id="rId36" w:history="1">
        <w:r>
          <w:rPr>
            <w:color w:val="0000FF"/>
          </w:rPr>
          <w:t>N 621</w:t>
        </w:r>
      </w:hyperlink>
      <w:r>
        <w:t xml:space="preserve">, от 24.01.2014 </w:t>
      </w:r>
      <w:hyperlink r:id="rId37" w:history="1">
        <w:r>
          <w:rPr>
            <w:color w:val="0000FF"/>
          </w:rPr>
          <w:t>N 49</w:t>
        </w:r>
      </w:hyperlink>
      <w:r>
        <w:t>)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Утвержденные списки в месячный срок с даты их утверждения представляются в открытое акционерное общество "Сберегательный банк "Беларусбанк";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3.4. компенсация открытому акционерному обществу "Сберегательный банк "Беларусбанк" потерь за период пользования гражданами льготными кредитами осуществляется в размере разницы между </w:t>
      </w:r>
      <w:hyperlink r:id="rId38" w:history="1">
        <w:r>
          <w:rPr>
            <w:color w:val="0000FF"/>
          </w:rPr>
          <w:t>ставкой</w:t>
        </w:r>
      </w:hyperlink>
      <w:r>
        <w:t xml:space="preserve"> рефинансирования Национального банка, сложившейся в отчетном периоде, увеличенной на маржу, но не более трех процентов годовых, и ставкой процентов по предоставленным льготным кредитам.</w:t>
      </w:r>
    </w:p>
    <w:p w:rsidR="00145D39" w:rsidRDefault="00145D39">
      <w:pPr>
        <w:pStyle w:val="ConsPlusNormal"/>
        <w:jc w:val="both"/>
      </w:pPr>
      <w:r>
        <w:t xml:space="preserve">(пп. 3.4 </w:t>
      </w:r>
      <w:proofErr w:type="gramStart"/>
      <w:r>
        <w:t>введен</w:t>
      </w:r>
      <w:proofErr w:type="gramEnd"/>
      <w:r>
        <w:t xml:space="preserve"> </w:t>
      </w:r>
      <w:hyperlink r:id="rId39" w:history="1">
        <w:r>
          <w:rPr>
            <w:color w:val="0000FF"/>
          </w:rPr>
          <w:t>Указом</w:t>
        </w:r>
      </w:hyperlink>
      <w:r>
        <w:t xml:space="preserve"> Президента Республики Беларусь от 27.03.2007 N 147)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4. Образовать в республиканском бюджете, бюджетах областей и </w:t>
      </w:r>
      <w:proofErr w:type="gramStart"/>
      <w:r>
        <w:t>г</w:t>
      </w:r>
      <w:proofErr w:type="gramEnd"/>
      <w:r>
        <w:t>. Минска стабилизационные фонды для аккумулирования в них средств, предназначенных для повышения оплаты труда работников организаций, финансируемых из бюджета и пользующихся государственными дотациями.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Установить, что средства, получаемые в результате превышения доходов и экономии расходов республиканского бюджета, бюджетов областей и </w:t>
      </w:r>
      <w:proofErr w:type="gramStart"/>
      <w:r>
        <w:t>г</w:t>
      </w:r>
      <w:proofErr w:type="gramEnd"/>
      <w:r>
        <w:t>. Минска, направляются в указанные стабилизационные фонды.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5. Совету Министров Республики Беларусь: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lastRenderedPageBreak/>
        <w:t>5.1. принять необходимые меры по выполнению настоящего Указа;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5.2. в течение 2001 года обеспечить поэтапное повышение оплаты труда работников организаций, финансируемых из бюджета и пользующихся государственными дотациями;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5.3. до 15 декабря 2000 г. утвердить </w:t>
      </w:r>
      <w:hyperlink r:id="rId40" w:history="1">
        <w:r>
          <w:rPr>
            <w:color w:val="0000FF"/>
          </w:rPr>
          <w:t>порядок</w:t>
        </w:r>
      </w:hyperlink>
      <w:r>
        <w:t xml:space="preserve"> формирования и использования сре</w:t>
      </w:r>
      <w:proofErr w:type="gramStart"/>
      <w:r>
        <w:t>дств ст</w:t>
      </w:r>
      <w:proofErr w:type="gramEnd"/>
      <w:r>
        <w:t>абилизационных фондов, образуемых в республиканском бюджете, бюджетах областей и г. Минска в соответствии с настоящим Указом.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6. Национальному банку Республики Беларусь предусмотреть, что кредиты, предоставляемые в соответствии с </w:t>
      </w:r>
      <w:hyperlink w:anchor="P21" w:history="1">
        <w:r>
          <w:rPr>
            <w:color w:val="0000FF"/>
          </w:rPr>
          <w:t>пунктом 2</w:t>
        </w:r>
      </w:hyperlink>
      <w:r>
        <w:t xml:space="preserve"> настоящего Указа, являются инвестиционными и подлежат льготированию в установленном законодательством порядке.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Контроль за</w:t>
      </w:r>
      <w:proofErr w:type="gramEnd"/>
      <w:r>
        <w:t xml:space="preserve"> выполнением настоящего Указа возложить на Комитет государственного контроля.</w:t>
      </w:r>
    </w:p>
    <w:p w:rsidR="00145D39" w:rsidRDefault="00145D39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официального опубликования.</w:t>
      </w:r>
    </w:p>
    <w:p w:rsidR="00145D39" w:rsidRDefault="00145D39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/>
      </w:tblPr>
      <w:tblGrid>
        <w:gridCol w:w="4677"/>
        <w:gridCol w:w="4678"/>
      </w:tblGrid>
      <w:tr w:rsidR="00145D3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D39" w:rsidRDefault="00145D39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145D39" w:rsidRDefault="00145D39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145D39" w:rsidRDefault="00145D39">
      <w:pPr>
        <w:pStyle w:val="ConsPlusNormal"/>
        <w:jc w:val="both"/>
      </w:pPr>
    </w:p>
    <w:p w:rsidR="00145D39" w:rsidRDefault="00145D39">
      <w:pPr>
        <w:pStyle w:val="ConsPlusNormal"/>
        <w:jc w:val="both"/>
      </w:pPr>
    </w:p>
    <w:p w:rsidR="00145D39" w:rsidRDefault="00145D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6020A" w:rsidRDefault="0056020A"/>
    <w:sectPr w:rsidR="0056020A" w:rsidSect="00C94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45D39"/>
    <w:rsid w:val="00145D39"/>
    <w:rsid w:val="00560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2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45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45D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45D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A88FFC6F0895F48A7D74E340B525831473B24BF7A7411371489C6E7960270A7FE1186B5516D6F19950A8CB7C392DE8843D168D77942008E8A4C934673OEDBG" TargetMode="External"/><Relationship Id="rId13" Type="http://schemas.openxmlformats.org/officeDocument/2006/relationships/hyperlink" Target="consultantplus://offline/ref=EA88FFC6F0895F48A7D74E340B525831473B24BF7A7419341A8FC3E7960270A7FE1186B5516D6F19950A8CB7C495DE8843D168D77942008E8A4C934673OEDBG" TargetMode="External"/><Relationship Id="rId18" Type="http://schemas.openxmlformats.org/officeDocument/2006/relationships/hyperlink" Target="consultantplus://offline/ref=EA88FFC6F0895F48A7D74E340B525831473B24BF7A7410331088C2E7960270A7FE1186B5516D6F19950A8CB7C59FDE8843D168D77942008E8A4C934673OEDBG" TargetMode="External"/><Relationship Id="rId26" Type="http://schemas.openxmlformats.org/officeDocument/2006/relationships/hyperlink" Target="consultantplus://offline/ref=EA88FFC6F0895F48A7D74E340B525831473B24BF7A7411371489C6E7960270A7FE1186B5516D6F19950A8CB7C392DE8843D168D77942008E8A4C934673OEDBG" TargetMode="External"/><Relationship Id="rId39" Type="http://schemas.openxmlformats.org/officeDocument/2006/relationships/hyperlink" Target="consultantplus://offline/ref=EA88FFC6F0895F48A7D74E340B525831473B24BF7A7318371B8ACEBA9C0A29ABFC1689EA466A2615940A8CB6C19D818D56C030D97A5C1E8B91509144O7D3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EA88FFC6F0895F48A7D74E340B525831473B24BF7A7419341A8FC3E7960270A7FE1186B5516D6F19950A8CB7C495DE8843D168D77942008E8A4C934673OEDBG" TargetMode="External"/><Relationship Id="rId34" Type="http://schemas.openxmlformats.org/officeDocument/2006/relationships/hyperlink" Target="consultantplus://offline/ref=EA88FFC6F0895F48A7D74E340B525831473B24BF7A7318371B8ACEBA9C0A29ABFC1689EA466A2615940A8CB6C29D818D56C030D97A5C1E8B91509144O7D3G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A88FFC6F0895F48A7D74E340B525831473B24BF7A7318371B8ACEBA9C0A29ABFC1689EA466A2615940A8CB7C69D818D56C030D97A5C1E8B91509144O7D3G" TargetMode="External"/><Relationship Id="rId12" Type="http://schemas.openxmlformats.org/officeDocument/2006/relationships/hyperlink" Target="consultantplus://offline/ref=EA88FFC6F0895F48A7D74E340B525831473B24BF7A741237138EC0E7960270A7FE1186B5516D6F19950A8CB7C096DE8843D168D77942008E8A4C934673OEDBG" TargetMode="External"/><Relationship Id="rId17" Type="http://schemas.openxmlformats.org/officeDocument/2006/relationships/hyperlink" Target="consultantplus://offline/ref=EA88FFC6F0895F48A7D74E340B525831473B24BF7A7410311284C0E7960270A7FE1186B5516D6F19950A8CB5C09EDE8843D168D77942008E8A4C934673OEDBG" TargetMode="External"/><Relationship Id="rId25" Type="http://schemas.openxmlformats.org/officeDocument/2006/relationships/hyperlink" Target="consultantplus://offline/ref=EA88FFC6F0895F48A7D74E340B525831473B24BF7A7318371B8ACEBA9C0A29ABFC1689EA466A2615940A8CB7CA9D818D56C030D97A5C1E8B91509144O7D3G" TargetMode="External"/><Relationship Id="rId33" Type="http://schemas.openxmlformats.org/officeDocument/2006/relationships/hyperlink" Target="consultantplus://offline/ref=EA88FFC6F0895F48A7D74E340B525831473B24BF7A7718361789CEBA9C0A29ABFC1689EA466A2615940A8CB5C39D818D56C030D97A5C1E8B91509144O7D3G" TargetMode="External"/><Relationship Id="rId38" Type="http://schemas.openxmlformats.org/officeDocument/2006/relationships/hyperlink" Target="consultantplus://offline/ref=EA88FFC6F0895F48A7D74E340B525831473B24BF7A771337168FCEBA9C0A29ABFC1689EA546A7E19970A92B7C688D7DC10O9D7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A88FFC6F0895F48A7D74E340B525831473B24BF7A7318371B8ACEBA9C0A29ABFC1689EA466A2615940A8CB7C59D818D56C030D97A5C1E8B91509144O7D3G" TargetMode="External"/><Relationship Id="rId20" Type="http://schemas.openxmlformats.org/officeDocument/2006/relationships/hyperlink" Target="consultantplus://offline/ref=EA88FFC6F0895F48A7D74E340B525831473B24BF7A7318371B8ACEBA9C0A29ABFC1689EA466A2615940A8CB7C49D818D56C030D97A5C1E8B91509144O7D3G" TargetMode="External"/><Relationship Id="rId29" Type="http://schemas.openxmlformats.org/officeDocument/2006/relationships/hyperlink" Target="consultantplus://offline/ref=EA88FFC6F0895F48A7D74E340B525831473B24BF7A74103C168DC6E7960270A7FE1186B5516D6F19950A8CB7C393DE8843D168D77942008E8A4C934673OEDB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A88FFC6F0895F48A7D74E340B525831473B24BF7A7718361789CEBA9C0A29ABFC1689EA466A2615940A8CB6CB9D818D56C030D97A5C1E8B91509144O7D3G" TargetMode="External"/><Relationship Id="rId11" Type="http://schemas.openxmlformats.org/officeDocument/2006/relationships/hyperlink" Target="consultantplus://offline/ref=EA88FFC6F0895F48A7D74E340B525831473B24BF7A74103C168DC6E7960270A7FE1186B5516D6F19950A8CB7C393DE8843D168D77942008E8A4C934673OEDBG" TargetMode="External"/><Relationship Id="rId24" Type="http://schemas.openxmlformats.org/officeDocument/2006/relationships/hyperlink" Target="consultantplus://offline/ref=EA88FFC6F0895F48A7D74E340B525831473B24BF7A7718361789CEBA9C0A29ABFC1689EA466A2615940A8CB6CA9D818D56C030D97A5C1E8B91509144O7D3G" TargetMode="External"/><Relationship Id="rId32" Type="http://schemas.openxmlformats.org/officeDocument/2006/relationships/hyperlink" Target="consultantplus://offline/ref=EA88FFC6F0895F48A7D74E340B525831473B24BF7A7613331688CEBA9C0A29ABFC1689EA466A2615940A8CB6C29D818D56C030D97A5C1E8B91509144O7D3G" TargetMode="External"/><Relationship Id="rId37" Type="http://schemas.openxmlformats.org/officeDocument/2006/relationships/hyperlink" Target="consultantplus://offline/ref=EA88FFC6F0895F48A7D74E340B525831473B24BF7A741237138EC0E7960270A7FE1186B5516D6F19950A8CB7C095DE8843D168D77942008E8A4C934673OEDBG" TargetMode="External"/><Relationship Id="rId40" Type="http://schemas.openxmlformats.org/officeDocument/2006/relationships/hyperlink" Target="consultantplus://offline/ref=EA88FFC6F0895F48A7D74E340B525831473B24BF7A77113D148FCEBA9C0A29ABFC1689EA466A2615940A8CB6CA9D818D56C030D97A5C1E8B91509144O7D3G" TargetMode="External"/><Relationship Id="rId5" Type="http://schemas.openxmlformats.org/officeDocument/2006/relationships/hyperlink" Target="consultantplus://offline/ref=EA88FFC6F0895F48A7D74E340B525831473B24BF7A7613331688CEBA9C0A29ABFC1689EA466A2615940A8CB7C69D818D56C030D97A5C1E8B91509144O7D3G" TargetMode="External"/><Relationship Id="rId15" Type="http://schemas.openxmlformats.org/officeDocument/2006/relationships/hyperlink" Target="consultantplus://offline/ref=EA88FFC6F0895F48A7D74E340B525831473B24BF7A7718361789CEBA9C0A29ABFC1689EA466A2615940A8CB6CA9D818D56C030D97A5C1E8B91509144O7D3G" TargetMode="External"/><Relationship Id="rId23" Type="http://schemas.openxmlformats.org/officeDocument/2006/relationships/hyperlink" Target="consultantplus://offline/ref=EA88FFC6F0895F48A7D74E340B525831473B24BF7A7613331688CEBA9C0A29ABFC1689EA466A2615940A8CB7CA9D818D56C030D97A5C1E8B91509144O7D3G" TargetMode="External"/><Relationship Id="rId28" Type="http://schemas.openxmlformats.org/officeDocument/2006/relationships/hyperlink" Target="consultantplus://offline/ref=EA88FFC6F0895F48A7D74E340B525831473B24BF7A7410331088C2E7960270A7FE1186B5516D6F19950A8CB7C496DE8843D168D77942008E8A4C934673OEDBG" TargetMode="External"/><Relationship Id="rId36" Type="http://schemas.openxmlformats.org/officeDocument/2006/relationships/hyperlink" Target="consultantplus://offline/ref=EA88FFC6F0895F48A7D74E340B525831473B24BF7A7410331088C2E7960270A7FE1186B5516D6F19950A8CB7C497DE8843D168D77942008E8A4C934673OEDBG" TargetMode="External"/><Relationship Id="rId10" Type="http://schemas.openxmlformats.org/officeDocument/2006/relationships/hyperlink" Target="consultantplus://offline/ref=EA88FFC6F0895F48A7D74E340B525831473B24BF7A7410331088C2E7960270A7FE1186B5516D6F19950A8CB7C59EDE8843D168D77942008E8A4C934673OEDBG" TargetMode="External"/><Relationship Id="rId19" Type="http://schemas.openxmlformats.org/officeDocument/2006/relationships/hyperlink" Target="consultantplus://offline/ref=EA88FFC6F0895F48A7D74E340B525831473B24BF7A741237138EC0E7960270A7FE1186B5516D6F19950A8CB7C097DE8843D168D77942008E8A4C934673OEDBG" TargetMode="External"/><Relationship Id="rId31" Type="http://schemas.openxmlformats.org/officeDocument/2006/relationships/hyperlink" Target="consultantplus://offline/ref=EA88FFC6F0895F48A7D74E340B525831473B24BF7A771337168FCEBA9C0A29ABFC1689EA546A7E19970A92B7C688D7DC10O9D7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A88FFC6F0895F48A7D74E340B525831473B24BF7A7410311284C0E7960270A7FE1186B5516D6F19950A8CB5C091DE8843D168D77942008E8A4C934673OEDBG" TargetMode="External"/><Relationship Id="rId14" Type="http://schemas.openxmlformats.org/officeDocument/2006/relationships/hyperlink" Target="consultantplus://offline/ref=EA88FFC6F0895F48A7D74E340B525831473B24BF7A7613331688CEBA9C0A29ABFC1689EA466A2615940A8CB7C49D818D56C030D97A5C1E8B91509144O7D3G" TargetMode="External"/><Relationship Id="rId22" Type="http://schemas.openxmlformats.org/officeDocument/2006/relationships/hyperlink" Target="consultantplus://offline/ref=EA88FFC6F0895F48A7D74E340B525831473B24BF7A7416361284C2E7960270A7FE1186B5516D6F19950A8CB7C291DE8843D168D77942008E8A4C934673OEDBG" TargetMode="External"/><Relationship Id="rId27" Type="http://schemas.openxmlformats.org/officeDocument/2006/relationships/hyperlink" Target="consultantplus://offline/ref=EA88FFC6F0895F48A7D74E340B525831473B24BF7A7410311284C0E7960270A7FE1186B5516D6F19950A8CB5C09FDE8843D168D77942008E8A4C934673OEDBG" TargetMode="External"/><Relationship Id="rId30" Type="http://schemas.openxmlformats.org/officeDocument/2006/relationships/hyperlink" Target="consultantplus://offline/ref=EA88FFC6F0895F48A7D74E340B525831473B24BF7A741237138EC0E7960270A7FE1186B5516D6F19950A8CB7C094DE8843D168D77942008E8A4C934673OEDBG" TargetMode="External"/><Relationship Id="rId35" Type="http://schemas.openxmlformats.org/officeDocument/2006/relationships/hyperlink" Target="consultantplus://offline/ref=EA88FFC6F0895F48A7D74E340B525831473B24BF7A7410311284C0E7960270A7FE1186B5516D6F19950A8CB5C09EDE8843D168D77942008E8A4C934673OED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1997</Words>
  <Characters>11386</Characters>
  <Application>Microsoft Office Word</Application>
  <DocSecurity>0</DocSecurity>
  <Lines>94</Lines>
  <Paragraphs>26</Paragraphs>
  <ScaleCrop>false</ScaleCrop>
  <Company/>
  <LinksUpToDate>false</LinksUpToDate>
  <CharactersWithSpaces>13357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Ideolog_2</dc:creator>
  <cp:lastModifiedBy>Ideolog_2</cp:lastModifiedBy>
  <cp:revision>1</cp:revision>
  <dcterms:created xsi:type="dcterms:W3CDTF">2022-05-30T06:03:00Z</dcterms:created>
  <dcterms:modified xsi:type="dcterms:W3CDTF">2022-05-30T06:03:00Z</dcterms:modified>
</cp:coreProperties>
</file>