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88" w:rsidRDefault="002275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7588" w:rsidRDefault="00227588">
      <w:pPr>
        <w:pStyle w:val="ConsPlusNormal"/>
        <w:jc w:val="both"/>
        <w:outlineLvl w:val="0"/>
      </w:pPr>
    </w:p>
    <w:p w:rsidR="00227588" w:rsidRDefault="00227588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227588" w:rsidRDefault="00227588">
      <w:pPr>
        <w:pStyle w:val="ConsPlusNormal"/>
        <w:spacing w:before="220"/>
        <w:jc w:val="both"/>
      </w:pPr>
      <w:r>
        <w:t>Республики Беларусь 8 декабря 2009 г. N 2/1617</w:t>
      </w:r>
    </w:p>
    <w:p w:rsidR="00227588" w:rsidRDefault="00227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</w:pPr>
      <w:r>
        <w:t>ЗАКОН РЕСПУБЛИКИ БЕЛАРУСЬ</w:t>
      </w:r>
    </w:p>
    <w:p w:rsidR="00227588" w:rsidRDefault="00227588">
      <w:pPr>
        <w:pStyle w:val="ConsPlusTitle"/>
        <w:jc w:val="center"/>
      </w:pPr>
      <w:r>
        <w:t>7 декабря 2009 г. N 65-З</w:t>
      </w:r>
    </w:p>
    <w:p w:rsidR="00227588" w:rsidRDefault="00227588">
      <w:pPr>
        <w:pStyle w:val="ConsPlusTitle"/>
        <w:jc w:val="center"/>
      </w:pPr>
    </w:p>
    <w:p w:rsidR="00227588" w:rsidRDefault="00227588">
      <w:pPr>
        <w:pStyle w:val="ConsPlusTitle"/>
        <w:jc w:val="center"/>
      </w:pPr>
      <w:r>
        <w:t>ОБ ОСНОВАХ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jc w:val="right"/>
      </w:pPr>
      <w:proofErr w:type="gramStart"/>
      <w:r>
        <w:rPr>
          <w:i/>
        </w:rPr>
        <w:t>Принят</w:t>
      </w:r>
      <w:proofErr w:type="gramEnd"/>
      <w:r>
        <w:rPr>
          <w:i/>
        </w:rPr>
        <w:t xml:space="preserve"> Палатой представителей 5 ноября 2009 года</w:t>
      </w:r>
    </w:p>
    <w:p w:rsidR="00227588" w:rsidRDefault="00227588">
      <w:pPr>
        <w:pStyle w:val="ConsPlusNormal"/>
        <w:jc w:val="right"/>
      </w:pPr>
      <w:proofErr w:type="gramStart"/>
      <w:r>
        <w:rPr>
          <w:i/>
        </w:rPr>
        <w:t>Одобрен</w:t>
      </w:r>
      <w:proofErr w:type="gramEnd"/>
      <w:r>
        <w:rPr>
          <w:i/>
        </w:rPr>
        <w:t xml:space="preserve"> Советом Республики 19 ноября 2009 года</w:t>
      </w:r>
    </w:p>
    <w:p w:rsidR="00227588" w:rsidRDefault="002275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75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588" w:rsidRDefault="0022758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Беларусь от 10.01.2011 </w:t>
            </w:r>
            <w:hyperlink r:id="rId5" w:history="1">
              <w:r>
                <w:rPr>
                  <w:color w:val="0000FF"/>
                </w:rPr>
                <w:t>N 242-З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27588" w:rsidRDefault="002275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10.07.2012 </w:t>
            </w:r>
            <w:hyperlink r:id="rId6" w:history="1">
              <w:r>
                <w:rPr>
                  <w:color w:val="0000FF"/>
                </w:rPr>
                <w:t>N 426-З</w:t>
              </w:r>
            </w:hyperlink>
            <w:r>
              <w:rPr>
                <w:color w:val="392C69"/>
              </w:rPr>
              <w:t xml:space="preserve">, от 04.06.2015 </w:t>
            </w:r>
            <w:hyperlink r:id="rId7" w:history="1">
              <w:r>
                <w:rPr>
                  <w:color w:val="0000FF"/>
                </w:rPr>
                <w:t>N 274-З</w:t>
              </w:r>
            </w:hyperlink>
            <w:r>
              <w:rPr>
                <w:color w:val="392C69"/>
              </w:rPr>
              <w:t xml:space="preserve">, от 21.10.2016 </w:t>
            </w:r>
            <w:hyperlink r:id="rId8" w:history="1">
              <w:r>
                <w:rPr>
                  <w:color w:val="0000FF"/>
                </w:rPr>
                <w:t>N 434-З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Настоящий Закон направлен на определение целей, принципов и основных направлений государственной молодежной политики как важного элемента государственной политики в области социального, экономического и культурного развития Республики Беларусь.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  <w:outlineLvl w:val="0"/>
      </w:pPr>
      <w:r>
        <w:t>ГЛАВА 1</w:t>
      </w:r>
    </w:p>
    <w:p w:rsidR="00227588" w:rsidRDefault="00227588">
      <w:pPr>
        <w:pStyle w:val="ConsPlusTitle"/>
        <w:jc w:val="center"/>
      </w:pPr>
      <w:r>
        <w:t>ОБЩИЕ ПОЛОЖЕНИЯ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применяемые в настоящем Законе, и их определения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Для целей настоящего Закона применяются следующие основные термины и их определения: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государственная молодежная политика - система социальных, экономических, политических, организационных, правовых и иных мер, направленных на поддержку молодых граждан (далее, если иное не определено настоящим Законом, - молодежь) и осуществляемых государством в целях социального становления и развития молодежи, наиболее полной реализации ее потенциала в интересах всего общества;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молодая семья - семья, в которой оба или один из супругов (родитель в неполной семье) находятся в возрасте до тридцати одного года;</w:t>
      </w:r>
    </w:p>
    <w:p w:rsidR="00227588" w:rsidRDefault="00227588">
      <w:pPr>
        <w:pStyle w:val="ConsPlusNormal"/>
        <w:spacing w:before="220"/>
        <w:ind w:firstLine="540"/>
        <w:jc w:val="both"/>
      </w:pPr>
      <w:proofErr w:type="gramStart"/>
      <w:r>
        <w:t>молодежная кадровая политика - деятельность республиканских органов государственного управления, местных исполнительных и распорядительных органов, иных государственных органов, а также республиканских молодежных общественных объединений по обеспечению функционирования системы поддержки и служебного продвижения работающих молодых граждан, направленная на повышение их профессиональной компетентности и мотивации, привлечение к решению актуальных и перспективных задач социально-экономического развития страны;</w:t>
      </w:r>
      <w:proofErr w:type="gramEnd"/>
    </w:p>
    <w:p w:rsidR="00227588" w:rsidRDefault="00227588">
      <w:pPr>
        <w:pStyle w:val="ConsPlusNormal"/>
      </w:pPr>
      <w:r>
        <w:t xml:space="preserve">(абзац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молодые граждане - граждане Республики Беларусь, иностранные граждане и лица без гражданства, постоянно проживающие в Республике Беларусь, в возрасте от четырнадцати до тридцати одного года.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о государственной молодежной политике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 xml:space="preserve">Законодательство о государственной молодежной политике основывается на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Республики Беларусь и состоит из настоящего Закона и иных актов законодательства.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3. Цели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Целями государственной молодежной политики являются: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всестороннее воспитание молодежи, содействие ее духовному, нравственному, профессиональному и физическому развитию;</w:t>
      </w:r>
    </w:p>
    <w:p w:rsidR="00227588" w:rsidRDefault="00227588">
      <w:pPr>
        <w:pStyle w:val="ConsPlusNormal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создание условий для самореализации, свободного и эффективного участия молодежи в политическом, социальном, экономическом и культурном развитии общества;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социальная, материальная, правовая и иная поддержка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расширение возможностей молодежи в выборе жизненного пути.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Государственная молодежная политика основывается на принципах: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защиты прав и законных интересов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сочетания государственных, общественных интересов, прав и свобод личности в формировании и реализации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обеспечения молодежи правовых и социально-экономических гарантий, компенсирующих обусловленные возрастом ограничения ее социального статуса;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научной обоснованности и комплексности;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гласности;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участия молодежи в формировании и реализации государственной молодежной политики;</w:t>
      </w:r>
    </w:p>
    <w:p w:rsidR="00227588" w:rsidRDefault="00227588">
      <w:pPr>
        <w:pStyle w:val="ConsPlusNormal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приоритета конкурсных механизмов при реализации программ в сфере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межведомственного сотрудничества и взаимодействия.</w:t>
      </w:r>
    </w:p>
    <w:p w:rsidR="00227588" w:rsidRDefault="00227588">
      <w:pPr>
        <w:pStyle w:val="ConsPlusNormal"/>
      </w:pPr>
      <w:r>
        <w:t xml:space="preserve">(абзац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5. Субъекты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Субъектами государственной молодежной политики являются: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молодежь;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молодые семьи;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молодежные общественные объединения;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lastRenderedPageBreak/>
        <w:t>государственные органы и иные организации, участвующие в пределах своей компетенции в реализации государственной молодежной политики.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6. Государственные программы (подпрограммы) в сфере государственной молодежной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целях совершенствования правовых, социально-экономических и организационных условий и гарантий государственной молодежной политики, обеспечения ее комплексности и согласованности с иными направлениями государственной политики разрабатываются государственные программы (подпрограммы) в сфере государственной молодежной политики.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Разработка и утверждение государственных программ (подпрограмм) в сфере государственной молодежной политики осуществляются с учетом мнения субъектов государственной молодежной политики.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  <w:outlineLvl w:val="0"/>
      </w:pPr>
      <w:r>
        <w:t>ГЛАВА 2</w:t>
      </w:r>
    </w:p>
    <w:p w:rsidR="00227588" w:rsidRDefault="00227588">
      <w:pPr>
        <w:pStyle w:val="ConsPlusTitle"/>
        <w:jc w:val="center"/>
      </w:pPr>
      <w:r>
        <w:t>ГОСУДАРСТВЕННОЕ РЕГУЛИРОВАНИЕ И УПРАВЛЕНИЕ В СФЕРЕ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7. Осуществление государственного регулирования и управления в сфере государственной молодежной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Государственное регулирование и управление в сфере государственной молодежной политики осуществляют Президент Республики Беларусь, Совет Министров Республики Беларусь, Министерство образования Республики Беларусь, местные исполнительные и распорядительные органы, иные государственные органы в соответствии с их компетенцией.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8. Полномочия Президента Республики Беларусь в сфере государственной молодежной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 xml:space="preserve">Президент Республики Беларусь в сфере государственной молодежной политики определяет единую государственную молодежную политику и осуществляет иные полномочия в соответствии с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Совета Министров Республики Беларусь в сфере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Совет Министров Республики Беларусь в сфере государственной молодежной политики:</w:t>
      </w:r>
    </w:p>
    <w:p w:rsidR="00227588" w:rsidRDefault="002275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75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 xml:space="preserve">О Стратегии развития государственной молодежной политики Республики Беларусь до 2030 года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19.06.2021 N 349.</w:t>
            </w:r>
          </w:p>
        </w:tc>
      </w:tr>
    </w:tbl>
    <w:p w:rsidR="00227588" w:rsidRDefault="00227588">
      <w:pPr>
        <w:pStyle w:val="ConsPlusNormal"/>
        <w:spacing w:before="280"/>
        <w:ind w:firstLine="540"/>
        <w:jc w:val="both"/>
      </w:pPr>
      <w:r>
        <w:t xml:space="preserve">осуществляет </w:t>
      </w:r>
      <w:hyperlink r:id="rId20" w:history="1">
        <w:r>
          <w:rPr>
            <w:color w:val="0000FF"/>
          </w:rPr>
          <w:t>меры</w:t>
        </w:r>
      </w:hyperlink>
      <w:r>
        <w:t xml:space="preserve"> по формированию и реализации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рассматривает ежегодный доклад Министерства образования Республики Беларусь о положении молодежи в Республике Беларусь;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lastRenderedPageBreak/>
        <w:t xml:space="preserve">утверждает государственные программы (подпрограммы) и осуществляет </w:t>
      </w:r>
      <w:proofErr w:type="gramStart"/>
      <w:r>
        <w:t>контроль за</w:t>
      </w:r>
      <w:proofErr w:type="gramEnd"/>
      <w:r>
        <w:t xml:space="preserve"> их реализацией;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осуществляет иные полномочия в соответствии с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Республики Беларусь, законами и решениями Президента Республики Беларусь.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10. Полномочия Министерства образования Республики Беларусь в сфере государственной молодежной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Министерство образования Республики Беларусь является республиканским органом государственного управления, ответственным за осуществление государственной молодежной политики.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Министерство образования Республики Беларусь в сфере государственной молодежной политики: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проводит государственную молодежную политику;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разрабатывает проекты нормативных правовых актов;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государственное регулирование и управление;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координирует деятельность государственных органов и иных организаций по вопросам реализации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разрабатывает проекты государственных программ (подпрограмм) и осуществляет </w:t>
      </w:r>
      <w:proofErr w:type="gramStart"/>
      <w:r>
        <w:t>контроль за</w:t>
      </w:r>
      <w:proofErr w:type="gramEnd"/>
      <w:r>
        <w:t xml:space="preserve"> их реализацией;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устанавливает </w:t>
      </w:r>
      <w:hyperlink r:id="rId25" w:history="1">
        <w:r>
          <w:rPr>
            <w:color w:val="0000FF"/>
          </w:rPr>
          <w:t>порядок</w:t>
        </w:r>
      </w:hyperlink>
      <w:r>
        <w:t xml:space="preserve"> формирования и осуществляет ведение республиканского реестра молодежных и детских общественных объединений, ассоциаций (союзов) молодежных и детских объединений в Республике Беларусь (далее - молодежные и детские объединения), пользующихся государственной поддержкой;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взаимодействие и сотрудничество с молодежными и детскими объединениями по вопросам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информационное и научно-методическое обеспечение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обеспечивает организацию, проведение фундаментальных и прикладных научных исследований в сфере государственной молодежной политики, внедрение их результатов;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участвует в заключени</w:t>
      </w:r>
      <w:proofErr w:type="gramStart"/>
      <w:r>
        <w:t>и</w:t>
      </w:r>
      <w:proofErr w:type="gramEnd"/>
      <w:r>
        <w:t xml:space="preserve"> международных договоров, исполняет международные договоры Республики Беларусь, выполняет иные международные обязательства Республики Беларусь по вопросам молодежной политики, а также представляет интересы Республики Беларусь в международных организациях по вопросам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координацию деятельности и методическое обеспечение структурных подразделений по делам молодежи местных исполнительных и распорядительных органов по вопросам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в пределах своей компетенции молодежную кадровую политику;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содействует становлению и развитию молодежного волонтерского движения;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lastRenderedPageBreak/>
        <w:t>обеспечивает развитие, общую координацию и контроль деятельности студенческих отрядов в Республике Беларусь;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содействует развитию инновационной активности молодых граждан, продвижению и реализации их перспективных проектов, научно-технических разработок, представляющих практический интерес и значимость для социально-экономического развития страны;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принимает меры по стимулированию деятельности государственных органов и иных организаций, а также граждан в сфере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содействует реализации государственных гарантий по социальной поддержке молодых специалистов и (или) молодых рабочих (служащих) в соответствии с законодательством;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оказывает информационную, организационную и финансовую поддержку в проведении мероприятий, осуществляемых в рамках реализации молодежных общественно значимых инициатив;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готовит ежегодный доклад о положении молодежи в Республике Беларусь;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многопрофильном центре по работе с молодежью по месту жительства (месту пребывания);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осуществляет иные полномочия в соответствии с настоящим Законом и иными актами законодательства.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Министерство образования Республики Беларусь реализует свои полномочия также через структурные подразделения по делам молодежи местных исполнительных и распорядительных органов.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11. Полномочия местных исполнительных и распорядительных органов, иных государственных органов в сфере государственной молодежной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Местные исполнительные и распорядительные органы в сфере государственной молодежной политики в пределах своей компетенции: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проводят государственную молодежную политику;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устанавливают порядок формирования и осуществляют ведение местных </w:t>
      </w:r>
      <w:hyperlink r:id="rId28" w:history="1">
        <w:r>
          <w:rPr>
            <w:color w:val="0000FF"/>
          </w:rPr>
          <w:t>реестров</w:t>
        </w:r>
      </w:hyperlink>
      <w:r>
        <w:t xml:space="preserve"> молодежных и детских объединений, пользующихся государственной поддержкой;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осуществляют информационное обеспечение деятельности по реализации государственной молодежной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организуют работу с молодежью по месту жительства (месту пребывания);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осуществляют иные полномочия в соответствии с настоящим Законом и иными актами законодательства.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Иные государственные органы участвуют в осуществлении государственной молодежной политики в соответствии с их компетенцией.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  <w:outlineLvl w:val="0"/>
      </w:pPr>
      <w:r>
        <w:t>ГЛАВА 3</w:t>
      </w:r>
    </w:p>
    <w:p w:rsidR="00227588" w:rsidRDefault="00227588">
      <w:pPr>
        <w:pStyle w:val="ConsPlusTitle"/>
        <w:jc w:val="center"/>
      </w:pPr>
      <w:r>
        <w:t>ОСНОВНЫЕ НАПРАВЛЕНИЯ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12. Направления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Основными направлениями государственной молодежной политики являются: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гражданское и патриотическое воспитание молодежи;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содействие формированию здорового образа жизни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государственная поддержка молодых семей;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содействие реализации права молодежи на труд;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государственная поддержка молодежи в получении образования;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государственная поддержка талантливой и одаренной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реализация молодежной кадровой политики;</w:t>
      </w:r>
    </w:p>
    <w:p w:rsidR="00227588" w:rsidRDefault="00227588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jc w:val="both"/>
      </w:pPr>
      <w:r>
        <w:t>содействие реализации права молодежи на объединение;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содействие развитию и реализации молодежных общественно значимых инициатив;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международное молодежное сотрудничество.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Государственная молодежная политика может осуществляться и по другим направлениям.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13. Гражданское и патриотическое воспитание молодежи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целях формирования у молодежи патриотизма, национального самосознания, правовой и политической культуры, развития осознанного, ответственного и активного стремления к участию в общественной жизни страны государство разрабатывает систему мер по гражданскому и патриотическому воспитанию молодежи.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Гражданское и патриотическое воспитание молодежи направлено на усвоение молодежью общечеловеческих гуманистических ценностей, культурных и духовных традиций белорусского народа и идеологии белорусского государства, формирование готовности к исполнению гражданского долга.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Гражданское и патриотическое воспитание молодежи осуществляется путем: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поддержки создания и функционирования молодежных общественных объединений с соответствующими целями деятельности;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проведения республиканских (региональных) фестивалей молодежных общественных объединений по гражданской и патриотической тематике;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"круглых столов", семинаров по вопросам гражданского и патриотического воспитания молодежи;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спортивно-патриотических лагерей;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lastRenderedPageBreak/>
        <w:t>создания при воинских частях нештатных центров патриотического воспитания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поддержки деятельности оперативных молодежных отрядов, молодежных добровольных дружин и иных форм правоохранительного движения среди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взаимодействия с ветеранскими организациями;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выпуска учебно-исторической, методической и художественной литературы, показа художественных, документальных фильмов и театральных постановок по гражданской и патриотической тематике;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проведения иных мероприятий, направленных на создание условий для гражданского и патриотического воспитания молодежи.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14. Содействие формированию здорового образа жизни молодежи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Государство обеспечивает необходимые условия для формирования здорового образа жизни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Содействие формированию здорового образа жизни молодежи осуществляется путем: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физкультурно-оздоровительной работы с молодежью, привлечения молодежи к систематическим занятиям физической культурой и спортом;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создания условий для обеспечения доступности занятий физической культурой и спортом;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проведения совместно с организациями физической культуры и спорта спортивно-массовых мероприятий;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Беларусь от 04.06.2015 N 274-З)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создания с участием молодежных общественных объединений и иных организаций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Республики Беларусь от 04.06.2015 N 274-З)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строительства физкультурно-спортивных сооружений;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оздоровления и санаторно-курортного лечения в соответствии с законодательством;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пропаганды здорового образа жизни;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запрета реализации алкогольных, слабоалкогольных напитков, пива и табачных изделий несовершеннолетним;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и проведения иных мероприятий, направленных на формирование здорового образа жизни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Государственные организации здравоохранения осуществляют оказание необходимой медицинской помощи молодежи, в том числе проводят в порядке, установленном законодательством, ежегодную диспансеризацию несовершеннолетних, учащихся и студентов.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15. Государственная поддержка молодых семей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lastRenderedPageBreak/>
        <w:t>Государство принимает меры по созданию надлежащих условий для укрепления института семьи, стимулирования молодежи к созданию семьи с несколькими детьми и обоими родителями, состоящими в первом браке, сочетания родителями трудовой деятельности и исполнения семейных обязанностей, улучшению жилищных условий молодых семей.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содействует функционированию системы социального обслуживания семьи и консультационной помощи, включая осуществление мер по созданию системы подготовки молодежи к браку и семейной жизни, издание книг и пособий, организацию программ телевизионными и радиовещательными средствами массовой информации, а также публикаций печатными средствами массовой информации по проблемам семейного воспитания и семейных отношений.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Республике Беларусь устанавливается система государственных пособий семьям, воспитывающим детей.</w:t>
      </w:r>
    </w:p>
    <w:p w:rsidR="00227588" w:rsidRDefault="002275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75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и условий предоставления гражданам льготных кредитов на строительство (реконструкцию) или приобретение жилых помещений,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4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18.04.2012 N 366, </w:t>
            </w:r>
            <w:hyperlink r:id="rId42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06.01.2012 N 13.</w:t>
            </w:r>
          </w:p>
        </w:tc>
      </w:tr>
    </w:tbl>
    <w:p w:rsidR="00227588" w:rsidRDefault="002275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75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порядка предоставления гражданам Республики Беларусь одноразовых безвозмездных субсидий на строительство (реконструкцию) или приобретение жилых помещений,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4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Совета Министров Республики Беларусь от 30.04.2002 N 555.</w:t>
            </w:r>
          </w:p>
        </w:tc>
      </w:tr>
    </w:tbl>
    <w:p w:rsidR="00227588" w:rsidRDefault="00227588">
      <w:pPr>
        <w:pStyle w:val="ConsPlusNormal"/>
        <w:spacing w:before="280"/>
        <w:ind w:firstLine="540"/>
        <w:jc w:val="both"/>
      </w:pPr>
      <w:r>
        <w:t>Молодым семьям в установленном законодательством порядке предоставляются государственная поддержка на строительство (реконструкцию) или приобретение жилых помещений, иная финансовая помощь государства.</w:t>
      </w:r>
    </w:p>
    <w:p w:rsidR="00227588" w:rsidRDefault="00227588">
      <w:pPr>
        <w:pStyle w:val="ConsPlusNormal"/>
        <w:jc w:val="both"/>
      </w:pPr>
      <w:r>
        <w:t xml:space="preserve">(часть четвертая статьи 15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16. Содействие реализации права молодежи на труд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Государство реализует систему мер, направленных на содействие в профессиональной ориентации и трудоустройстве молодежи, в том числе по экономической, организационной, правовой поддержке предпринимательской деятельности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Молодежь по достижении шестнадцати лет, а также в других случаях, предусмотренных Трудовым </w:t>
      </w:r>
      <w:hyperlink r:id="rId45" w:history="1">
        <w:r>
          <w:rPr>
            <w:color w:val="0000FF"/>
          </w:rPr>
          <w:t>кодексом</w:t>
        </w:r>
      </w:hyperlink>
      <w:r>
        <w:t xml:space="preserve"> Республики Беларусь, имеет право на самостоятельную трудовую деятельность.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обеспечивает молодежи предоставление первого рабочего места и иные гарантии в области содействия занятости в соответствии с законодательством о труде.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целях защиты трудовых и социально-экономических прав молодежи в коллективные договоры могут включаться положения о предоставлении молодежи дополнительных гарантий в области охраны труда, рабочего времени, отпусков и других трудовых и социально-экономических условий в соответствии с законодательством о труде.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В Республике Беларусь действует система информирования молодежи, в том числе безработной, о профессиях (специальностях), востребованных на рынке труда, возможностях получения образования по ним, трудоустройства и временной трудовой занятости, а также </w:t>
      </w:r>
      <w:r>
        <w:lastRenderedPageBreak/>
        <w:t>осуществляется профессиональная подготовка безработной молодежи по востребованным на рынке труда профессиям.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Для приобщения молодежи к общественно полезному труду и получения ею трудовых навыков организуется временная трудовая занятость молодежи, обучающейся в учреждениях образования, в свободное от учебы время. </w:t>
      </w:r>
      <w:hyperlink r:id="rId47" w:history="1">
        <w:r>
          <w:rPr>
            <w:color w:val="0000FF"/>
          </w:rPr>
          <w:t>Порядок</w:t>
        </w:r>
      </w:hyperlink>
      <w:r>
        <w:t xml:space="preserve"> организации и финансирования временной трудовой занятости молодежи, обучающейся в учреждениях образования, в свободное от учебы время определяется Советом Министров Республики Беларусь или уполномоченным им государственным органом.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17. Государственная поддержка молодежи в получении образования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Республике Беларусь гарантируются доступность и бесплатность основного, дополнительного и специального образования в случаях, порядке и на условиях, предусмотренных законодательными актами.</w:t>
      </w:r>
    </w:p>
    <w:p w:rsidR="00227588" w:rsidRDefault="00227588">
      <w:pPr>
        <w:pStyle w:val="ConsPlusNormal"/>
        <w:jc w:val="both"/>
      </w:pPr>
      <w:r>
        <w:t xml:space="preserve">(часть первая статьи 17 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оказывает поддержку молодежи в получении образования, создает и обеспечивает для этого необходимые условия, в том числе путем: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финансирования из средств республиканского и (или) местных бюджетов функционирования государственных учреждений образования;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создания условий для получения образования с учетом национальных традиций, индивидуальных потребностей, способностей и запросов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предоставления возможности выбора учреждений образования, форм получения образования, специальностей, уровня изучения учебных предметов, учебных дисциплин, образовательных областей, тем;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создания специальных условий для получения образования молодыми гражданами с особенностями психофизического развития;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установления мер социальной защиты, включая стипендиальное обеспечение, предоставление отпусков, обеспечение местом для проживания, возмещение расходов по найму жилья в случае необеспечения местом в общежитии;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содействия </w:t>
      </w:r>
      <w:proofErr w:type="gramStart"/>
      <w:r>
        <w:t>в предоставлении на льготных условиях кредитов для получения высшего образования на платной основе в установленном законодательством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порядке</w:t>
        </w:r>
      </w:hyperlink>
      <w:r>
        <w:t>.</w:t>
      </w:r>
    </w:p>
    <w:p w:rsidR="00227588" w:rsidRDefault="00227588">
      <w:pPr>
        <w:pStyle w:val="ConsPlusNormal"/>
        <w:spacing w:before="220"/>
        <w:ind w:firstLine="540"/>
        <w:jc w:val="both"/>
      </w:pPr>
      <w:proofErr w:type="gramStart"/>
      <w:r>
        <w:t>Дополнительную поддержку при получении образования государство оказывает молодым гражданам из многодетных семей, из числа инвалидов, проживающим в населенных пунктах, расположенных в сельской местности, детям-сиротам, детям, оставшимся без попечения родителей, лицам из числа детей-сирот и детей, оставшихся без попечения родителей, а также молодежи, достигшей особых успехов в учебе, культуре, искусстве, спорте и общественной работе.</w:t>
      </w:r>
      <w:proofErr w:type="gramEnd"/>
    </w:p>
    <w:p w:rsidR="00227588" w:rsidRDefault="00227588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целях обмена опытом, участия в международных образовательных мероприятиях, а также для повышения образования молодежь может направляться на обучение за пределы Республики Беларусь. Порядок направления молодежи на обучение за пределы Республики Беларусь устанавливается законодательством.</w:t>
      </w:r>
    </w:p>
    <w:p w:rsidR="00227588" w:rsidRDefault="00227588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 получении образования отношения между молодежью и учреждениями образования, иными организациями системы образования, реализующими образовательные программы, строятся на принципах равенства и взаимного уважения прав и свобод.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18. Государственная поддержка талантливой и одаренной молодежи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целях выявления, становления, развития, реализации и сохранения интеллектуального и творческого потенциала молодежи, обеспечения преемственности научных и культурных традиций Республики Беларусь государство реализует систему мер по поддержке талантливой и одаренной молодежи и созданию условий для ее плодотворной деятельности.</w:t>
      </w:r>
    </w:p>
    <w:p w:rsidR="00227588" w:rsidRDefault="002275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275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27588" w:rsidRDefault="00227588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формирования, ведения и использования банков данных одаренной и талантливой молодежи,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</w:t>
            </w:r>
            <w:hyperlink r:id="rId56" w:history="1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Республики Беларусь от 26.04.2010 N 199.</w:t>
            </w:r>
          </w:p>
        </w:tc>
      </w:tr>
    </w:tbl>
    <w:p w:rsidR="00227588" w:rsidRDefault="00227588">
      <w:pPr>
        <w:pStyle w:val="ConsPlusNormal"/>
        <w:spacing w:before="280"/>
        <w:ind w:firstLine="540"/>
        <w:jc w:val="both"/>
      </w:pPr>
      <w:r>
        <w:t>В Республике Беларусь организуются мероприятия, в том числе олимпиады и конкурсы, направленные на выявление талантливой и одаренной молодежи, проводится постоянный мониторинг работы с такой молодежью, ведутся банки данных талантливой и одаренной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Ведение банка данных талантливой молодежи осуществляется Министерством культуры Республики Беларусь либо организацией, им уполномоченной.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10.01.2011 N 242-З)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Ведение банка данных одаренной молодежи осуществляется Министерством образования Республики Беларусь либо организацией, им уполномоченной.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10.01.2011 N 242-З)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Конкретные меры по государственной поддержке талантливой и одаренной молодежи, в том числе выплата установленных стипендий и видов премий, оказание материальной помощи, выделение грантов, а также порядок их применения определяются законодательством.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В целях выявления молодежи, имеющей лидерские и организаторские качества, способной к управленческой деятельности в государственных органах и иных государственных организациях, создается перспективный кадровый резерв. </w:t>
      </w:r>
      <w:hyperlink r:id="rId59" w:history="1">
        <w:r>
          <w:rPr>
            <w:color w:val="0000FF"/>
          </w:rPr>
          <w:t>Порядок</w:t>
        </w:r>
      </w:hyperlink>
      <w:r>
        <w:t xml:space="preserve"> формирования и ведения перспективного кадрового резерва устанавливается Президентом Республики Беларусь.</w:t>
      </w:r>
    </w:p>
    <w:p w:rsidR="00227588" w:rsidRDefault="002275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18-1. Реализация молодежной кадровой политики</w:t>
      </w:r>
    </w:p>
    <w:p w:rsidR="00227588" w:rsidRDefault="00227588">
      <w:pPr>
        <w:pStyle w:val="ConsPlusNormal"/>
        <w:ind w:firstLine="540"/>
        <w:jc w:val="both"/>
      </w:pPr>
      <w:r>
        <w:t xml:space="preserve">(введена </w:t>
      </w:r>
      <w:hyperlink r:id="rId61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целях обеспечения эффективного использования и функционирования системы поддержки и служебного продвижения работающих молодых граждан государство осуществляет молодежную кадровую политику, определяет меры по ее развитию и совершенствованию.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Молодежная кадровая политика реализуется путем: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обеспечения научного, методического и организационного сопровождения молодежной кадровой политики;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создания республиканского координационного совета по реализации и совершенствованию </w:t>
      </w:r>
      <w:r>
        <w:lastRenderedPageBreak/>
        <w:t>молодежной кадровой политики в Республике Беларусь в порядке, установленном Советом Министров Республики Беларусь;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переподготовки, повышения квалификации, стажировки работающих молодых граждан;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формирования и ведения перспективного кадрового резерва;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мониторинга профессионального развития лиц, состоящих в перспективном кадровом резерве;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оценки эффективности подбора кандидатов в перспективный кадровый резерв и работы с ним;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организации работы, ориентированной на развитие управленческих навыков работающих молодых граждан;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развития лидерских качеств и творческих способностей молодых граждан;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принятия действенных мер по профессиональной ориентации молодежи;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проведения профессиональных конкурсов среди работающих молодых граждан;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повышения роли трудового коллектива в системе подбора и карьерного продвижения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целях содействия подготовке кадров и адаптации в трудовом коллективе работающих молодых граждан может реализовываться система наставничества как форма обеспечения профессионального становления работника. Порядок и условия организации наставничества регулируются локальными нормативными правовыми актами.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19. Содействие реализации права молодежи на объединение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Молодежь имеет право в соответствии с законодательными актами создавать молодежные общественные объединения, деятельность которых направлена на удовлетворение и защиту ее гражданских, социальных, культурных и иных прав и законных интересов.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Ни одно молодежное общественное объединение не вправе претендовать на монопольное выражение интересов и потребностей всей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Не допускаются прямое или косвенное принуждение молодежи к вступлению в молодежные общественные объединения, а также запрет на участие в их деятельности, в том числе основанные на использовании ее зависимого положения.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формирует систему правовых и экономических гарантий, которые обеспечивают всем молодежным общественным объединениям равные возможности для участия в общественной жизни Республики Беларусь.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целях создания необходимых условий для функционирования молодежных общественных объединений государство может оказывать молодежным общественным объединениям материальную и организационную поддержку.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Государственные органы и иные организации вправе передавать в установленном законодательством порядке молодежным общественным объединениям здания и сооружения, иное имущество, необходимые для осуществления их деятельности.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20. Содействие развитию и реализации молодежных общественно значимых </w:t>
      </w:r>
      <w:r>
        <w:rPr>
          <w:b/>
        </w:rPr>
        <w:lastRenderedPageBreak/>
        <w:t>инициатив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Государство содействует развитию и реализации молодежных общественно значимых инициатив.</w:t>
      </w:r>
    </w:p>
    <w:p w:rsidR="00227588" w:rsidRDefault="00227588">
      <w:pPr>
        <w:pStyle w:val="ConsPlusNormal"/>
        <w:spacing w:before="220"/>
        <w:ind w:firstLine="540"/>
        <w:jc w:val="both"/>
      </w:pPr>
      <w:proofErr w:type="gramStart"/>
      <w:r>
        <w:t>В целях воспитания молодежи путем привлечения к общественно полезному труду, приобретения ею профессиональных и управленческих навыков государство способствует созданию студенческих отрядов - добровольных объединений молодых граждан, получающих общее среднее, профессионально-техническое, среднее специальное или высшее образование, а также других категорий молодых граждан, изъявивших желание в свободное от учебы и работы время осуществлять трудовую деятельность.</w:t>
      </w:r>
      <w:proofErr w:type="gramEnd"/>
    </w:p>
    <w:p w:rsidR="00227588" w:rsidRDefault="00227588">
      <w:pPr>
        <w:pStyle w:val="ConsPlusNormal"/>
        <w:jc w:val="both"/>
      </w:pPr>
      <w:r>
        <w:t xml:space="preserve">(часть вторая статьи 20 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Порядок</w:t>
        </w:r>
      </w:hyperlink>
      <w:r>
        <w:t xml:space="preserve"> формирования и деятельности студенческих отрядов устанавливается законодательством.</w:t>
      </w:r>
    </w:p>
    <w:p w:rsidR="00227588" w:rsidRDefault="00227588">
      <w:pPr>
        <w:pStyle w:val="ConsPlusNormal"/>
        <w:spacing w:before="220"/>
        <w:ind w:firstLine="540"/>
        <w:jc w:val="both"/>
      </w:pPr>
      <w:proofErr w:type="gramStart"/>
      <w:r>
        <w:t>В Республике Беларусь создаются условия для развития молодежного волонтерского движения - добровольной деятельности молодежи, осуществляемой на безвозмездной основе, направленной на развитие у молодежи чувства взаимопомощи, создание условий для реализации молодежных инициатив по поддержке различных социальных групп населения, приобщение молодежи к здоровому образу жизни, снижение рисков вовлечения молодежи в антиобщественное поведение, достижение иных социально значимых общественных целей.</w:t>
      </w:r>
      <w:proofErr w:type="gramEnd"/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содействует становлению и развитию волонтерского движения, в том числе посредством оказания поддержки молодежным общественным объединениям с соответствующими целями деятельности.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Для обеспечения экономической самостоятельности молодых граждан, реализации их права на труд государство содействует развитию предпринимательской инициативы путем формирования навыков предпринимательской деятельности, проведения мероприятий, направленных на развитие интереса молодых граждан к предпринимательской деятельности, повышению конкурентоспособности молодых граждан на рынке труда.</w:t>
      </w:r>
    </w:p>
    <w:p w:rsidR="00227588" w:rsidRDefault="00227588">
      <w:pPr>
        <w:pStyle w:val="ConsPlusNormal"/>
        <w:jc w:val="both"/>
      </w:pPr>
      <w:r>
        <w:t xml:space="preserve">(часть шестая статьи 20 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может оказывать содействие развитию и реализации иных общественно значимых молодежных инициатив.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21. Международное молодежное сотрудничество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Государство содействует международному молодежному сотрудничеству путем: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заключения и реализации в установленном порядке международных договоров о молодежных международных обменах, включения молодежи в систему международных программ;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оказания помощи организаторам и участникам международных молодежных обменов в получении информации, разработке документов и подборе партнеров в сфере международного молодежного сотрудничества;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участия в организации иных мероприятий, способствующих развитию международного молодежного сотрудничества.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оказывает поддержку в организации и проведении международных молодежных визитов, способствующих развитию дружественных и деловых отношений между странами, обмену опытом в области молодежной политики, в сферах культуры, образования, науки, туризма, спорта и иных сферах.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  <w:outlineLvl w:val="0"/>
      </w:pPr>
      <w:r>
        <w:t>ГЛАВА 4</w:t>
      </w:r>
    </w:p>
    <w:p w:rsidR="00227588" w:rsidRDefault="00227588">
      <w:pPr>
        <w:pStyle w:val="ConsPlusTitle"/>
        <w:jc w:val="center"/>
      </w:pPr>
      <w:r>
        <w:t>ФИНАНСИРОВАНИЕ И ГАРАНТИИ РЕАЛИЗАЦИИ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22. Финансирование мероприятий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 xml:space="preserve">Финансирование мероприятий государственной молодежной политики осуществляется за счет средств </w:t>
      </w:r>
      <w:proofErr w:type="gramStart"/>
      <w:r>
        <w:t>республиканского</w:t>
      </w:r>
      <w:proofErr w:type="gramEnd"/>
      <w:r>
        <w:t xml:space="preserve"> и (или) местных бюджетов и иных источников, не запрещенных законодательством.</w:t>
      </w:r>
    </w:p>
    <w:p w:rsidR="00227588" w:rsidRDefault="00227588">
      <w:pPr>
        <w:pStyle w:val="ConsPlusNormal"/>
        <w:spacing w:before="220"/>
        <w:ind w:firstLine="540"/>
        <w:jc w:val="both"/>
      </w:pPr>
      <w:bookmarkStart w:id="0" w:name="P306"/>
      <w:bookmarkEnd w:id="0"/>
      <w:r>
        <w:t>Для финансирования мероприятий в сфере государственной молодежной политики могут создаваться специальные фонды, в том числе по поддержке талантливой и одаренной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Порядок формирования и расходования средств фондов, указанных в </w:t>
      </w:r>
      <w:hyperlink w:anchor="P306" w:history="1">
        <w:r>
          <w:rPr>
            <w:color w:val="0000FF"/>
          </w:rPr>
          <w:t>части второй</w:t>
        </w:r>
      </w:hyperlink>
      <w:r>
        <w:t xml:space="preserve"> настоящей статьи, устанавливается законодательством.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23. Информационное и научное обеспечение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Министерство образования Республики Беларусь, местные исполнительные и распорядительные органы принимают меры по полному и всестороннему информированию населения, в том числе молодежи, о проводимой государственной молодежной политике.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этих целях обеспечивается доступ населения к информации о мероприятиях, проводимых в сфере государственной молодежной политики, правах и обязанностях молодежи, а также об имеющихся возможностях для реализации прав в областях здравоохранения, образования, социальной защиты, трудоустройства, организации отдыха, физической культуры и спорта и иных областях.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Государственные органы и иные государственные организации содействуют молодежным общественным объединениям в распространении информации о деятельности таких объединений.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Государственные средства массовой информации освещают мероприятия в сфере государственной молодежной политики.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государственных программах (подпрограммах) в сфере государственной молодежной политики должно предусматриваться проведение научных исследований по проблемам молодежи. Указанные исследования осуществляются на долгосрочной основе и являются одним из условий разработки мероприятий в сфере государственной молодежной политики.</w:t>
      </w:r>
    </w:p>
    <w:p w:rsidR="00227588" w:rsidRDefault="0022758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Координация проводимых научных исследований по проблемам молодежи осуществляется Министерством образования Республики Беларусь.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проводят анализ положения молодежи по направлениям своей деятельности и представляют статистические и аналитические данные по запросу Министерства образования Республики Беларусь.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На основании результатов научных исследований и полученных статистических и аналитических данных Министерство образования Республики Беларусь, ежегодно до 15 июля </w:t>
      </w:r>
      <w:r>
        <w:lastRenderedPageBreak/>
        <w:t xml:space="preserve">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представляет в Совет Министров Республики Беларусь доклад о положении молодежи в Республике Беларусь. Данный доклад рассматривается Советом Министров Республики Беларусь в целях принятия соответствующих решений в сфере государственной молодежной политики.</w:t>
      </w:r>
    </w:p>
    <w:p w:rsidR="00227588" w:rsidRDefault="00227588">
      <w:pPr>
        <w:pStyle w:val="ConsPlusNormal"/>
        <w:jc w:val="both"/>
      </w:pPr>
      <w:r>
        <w:t xml:space="preserve">(в ред. Законов республики беларусь от 10.01.2011 </w:t>
      </w:r>
      <w:hyperlink r:id="rId69" w:history="1">
        <w:r>
          <w:rPr>
            <w:color w:val="0000FF"/>
          </w:rPr>
          <w:t>N 242-З</w:t>
        </w:r>
      </w:hyperlink>
      <w:r>
        <w:t xml:space="preserve">, от 21.10.2016 </w:t>
      </w:r>
      <w:hyperlink r:id="rId70" w:history="1">
        <w:r>
          <w:rPr>
            <w:color w:val="0000FF"/>
          </w:rPr>
          <w:t>N 434-З</w:t>
        </w:r>
      </w:hyperlink>
      <w:r>
        <w:t>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24. Создание условий для работы с молодежью по месту жительства (месту пребывания) и месту работы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Для реализации государственной молодежной политики и обеспечения молодежи гарантий, предусмотренных законодательством, могут создаваться многопрофильные центры по работе с молодежью по месту жительства (месту пребывания), в том числе социальные службы для молодежи.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Многопрофильные центры по работе с молодежью по месту жительства (месту пребывания) осуществляют: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информирование молодеж</w:t>
      </w:r>
      <w:proofErr w:type="gramStart"/>
      <w:r>
        <w:t>и о ее</w:t>
      </w:r>
      <w:proofErr w:type="gramEnd"/>
      <w:r>
        <w:t xml:space="preserve"> правах и обязанностях;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консультирование молодежи по вопросам психологической, педагогической, медицинской и юридической помощи;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социальную помощь молодым семьям;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помощь в социальной адаптации молодых граждан, оказавшихся в трудной жизненной ситуации;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организацию культурно-массовой и физкультурно-оздоровительной работы с молодежью по месту жительства (месту пребывания);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информирование молодежи о молодежных организациях и сферах их деятельности на соответствующей территории;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иные функции по оказанию помощи и созданию условий для развития молодежи, предусмотренные законодательством.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 xml:space="preserve">Деятельность многопрофильных центров по работе с молодежью по месту жительства (месту пребывания) осуществляется в соответствии с </w:t>
      </w:r>
      <w:hyperlink r:id="rId71" w:history="1">
        <w:r>
          <w:rPr>
            <w:color w:val="0000FF"/>
          </w:rPr>
          <w:t>положением</w:t>
        </w:r>
      </w:hyperlink>
      <w:r>
        <w:t>, утверждаемым Министерством образования Республики Беларусь.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 целях реализации государственной молодежной политики в государственных и иных организациях могут вводиться должности специалиста по работе с молодежью.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Государство обеспечивает подготовку и повышение квалификации кадров для работы в сфере государственной молодежной политики.</w:t>
      </w:r>
    </w:p>
    <w:p w:rsidR="00227588" w:rsidRDefault="0022758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Республики Беларусь от 10.07.2012 N 426-З)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25. Участие молодежи в формировании и реализации государственной молодежной политики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Молодежь участвует в формировании и реализации государственной молодежной политики посредством общественно значимых инициатив, обращений в государственные органы и иные организации, взаимодействия молодежных общественных объединений с указанными органами и организациями, а также в иных формах.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lastRenderedPageBreak/>
        <w:t>Для выработки предложений и рекомендаций, направленных на повышение результативности принимаемых решений по вопросам государственной молодежной политики, при государственных органах могут создаваться консультативно-совещательные органы в сфере государственной молодежной политики. Порядок создания и деятельности консультативно-совещательных органов в сфере государственной молодежной политики устанавливается государственными органами, при которых они создаются, по согласованию с Министерством образования Республики Беларусь.</w:t>
      </w:r>
    </w:p>
    <w:p w:rsidR="00227588" w:rsidRDefault="0022758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статьи 25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Вносимые молодежью, молодежными общественными объединениями, совещательными органами из числа молодежи в государственные органы и иные организации предложения о реализации государственной молодежной политики рассматриваются государственными органами и иными организациями в соответствии с их компетенцией в порядке, установленном законодательством.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Если для рассмотрения указанных предложений необходимы расчеты финансовых средств, сбор документов и (или) сведений, разработка проектов документов, государственные органы и иные организации оказывают информационную помощь и проводят консультации с уполномоченными представителями молодежных общественных объединений и молодежи, внесших эти предложения.</w:t>
      </w:r>
    </w:p>
    <w:p w:rsidR="00227588" w:rsidRDefault="00227588">
      <w:pPr>
        <w:pStyle w:val="ConsPlusNormal"/>
        <w:spacing w:before="220"/>
        <w:ind w:firstLine="540"/>
        <w:jc w:val="both"/>
      </w:pPr>
      <w:proofErr w:type="gramStart"/>
      <w:r>
        <w:t xml:space="preserve">В целях формирования и реализации государственной молодежной политики, выработки и реализации управленческих решений, затрагивающих интересы молодых граждан, государственные органы взаимодействуют с молодежными общественными объединениями, в том числе с включенными в республиканский </w:t>
      </w:r>
      <w:hyperlink r:id="rId75" w:history="1">
        <w:r>
          <w:rPr>
            <w:color w:val="0000FF"/>
          </w:rPr>
          <w:t>реестр</w:t>
        </w:r>
      </w:hyperlink>
      <w:r>
        <w:t xml:space="preserve"> молодежных и детских объединений, пользующихся государственной поддержкой.</w:t>
      </w:r>
      <w:proofErr w:type="gramEnd"/>
    </w:p>
    <w:p w:rsidR="00227588" w:rsidRDefault="00227588">
      <w:pPr>
        <w:pStyle w:val="ConsPlusNormal"/>
        <w:jc w:val="both"/>
      </w:pPr>
      <w:r>
        <w:t xml:space="preserve">(часть пятая статьи 25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Республики Беларусь от 21.10.2016 N 434-З)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Title"/>
        <w:jc w:val="center"/>
        <w:outlineLvl w:val="0"/>
      </w:pPr>
      <w:r>
        <w:t>ГЛАВА 5</w:t>
      </w:r>
    </w:p>
    <w:p w:rsidR="00227588" w:rsidRDefault="00227588">
      <w:pPr>
        <w:pStyle w:val="ConsPlusTitle"/>
        <w:jc w:val="center"/>
      </w:pPr>
      <w:r>
        <w:t>ЗАКЛЮЧИТЕЛЬНЫЕ ПОЛОЖЕНИЯ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26. Признание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некоторых актов законодательства и структурного элемента закона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В связи с принятием настоящего Закона признать утратившими силу:</w:t>
      </w:r>
    </w:p>
    <w:p w:rsidR="00227588" w:rsidRDefault="00227588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Закон</w:t>
        </w:r>
      </w:hyperlink>
      <w:r>
        <w:t xml:space="preserve"> Республики Беларусь от 24 апреля 1992 года "Об общих началах государственной молодежной политики в Республике Беларусь" (Ведамасц</w:t>
      </w:r>
      <w:proofErr w:type="gramStart"/>
      <w:r>
        <w:t>i</w:t>
      </w:r>
      <w:proofErr w:type="gramEnd"/>
      <w:r>
        <w:t xml:space="preserve"> Вярхоўнага Савета Рэспублiкi Беларусь, 1992 г., N 19, ст. 304);</w:t>
      </w:r>
    </w:p>
    <w:p w:rsidR="00227588" w:rsidRDefault="00227588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Закон</w:t>
        </w:r>
      </w:hyperlink>
      <w:r>
        <w:t xml:space="preserve"> Республики Беларусь от 9 июля 1997 года "О внесении изменений и дополнений в Закон Республики Беларусь "Об общих началах государственной молодежной политики в Республике Беларусь" (Ведамасц</w:t>
      </w:r>
      <w:proofErr w:type="gramStart"/>
      <w:r>
        <w:t>i</w:t>
      </w:r>
      <w:proofErr w:type="gramEnd"/>
      <w:r>
        <w:t xml:space="preserve"> Нацыянальнага сходу Рэспублiкi Беларусь, 1997 г., N 27, ст. 472);</w:t>
      </w:r>
    </w:p>
    <w:p w:rsidR="00227588" w:rsidRDefault="00227588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пункт 6 статьи 20</w:t>
        </w:r>
      </w:hyperlink>
      <w:r>
        <w:t xml:space="preserve">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227588" w:rsidRDefault="00227588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Постановление</w:t>
        </w:r>
      </w:hyperlink>
      <w:r>
        <w:t xml:space="preserve"> Верховного Совета Республики Беларусь от 24 апреля 1992 года "О порядке введения в действие Закона Республики Беларусь "Об общих началах государственной молодежной политики в Республике Беларусь" (Ведамасц</w:t>
      </w:r>
      <w:proofErr w:type="gramStart"/>
      <w:r>
        <w:t>i</w:t>
      </w:r>
      <w:proofErr w:type="gramEnd"/>
      <w:r>
        <w:t xml:space="preserve"> Вярхоўнага Савета Рэспублiкi Беларусь, 1992 г., N 19, ст. 305).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27. Меры по реализации настоящего Закона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lastRenderedPageBreak/>
        <w:t>Совету Министров Республики Беларусь в шестимесячный срок: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привести решения Правительства Республики Беларусь в соответствие с настоящим Законом;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227588" w:rsidRDefault="00227588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положений настоящего Закона.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  <w:outlineLvl w:val="1"/>
      </w:pPr>
      <w:r>
        <w:rPr>
          <w:b/>
        </w:rPr>
        <w:t>Статья 28. Вступление в силу настоящего Закона</w:t>
      </w: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227588" w:rsidRDefault="0022758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2758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588" w:rsidRDefault="00227588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27588" w:rsidRDefault="00227588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jc w:val="both"/>
      </w:pPr>
    </w:p>
    <w:p w:rsidR="00227588" w:rsidRDefault="00227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6280" w:rsidRDefault="00C76280"/>
    <w:sectPr w:rsidR="00C76280" w:rsidSect="00115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27588"/>
    <w:rsid w:val="00227588"/>
    <w:rsid w:val="00C7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7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7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8383BB9660185980839EDDE988CCBE999BB21BAB519CB460BFADF73F0BC00348D5E439C8A6036B1571C99C77A18001A4835A0B35793A559C9063E1323C59F" TargetMode="External"/><Relationship Id="rId18" Type="http://schemas.openxmlformats.org/officeDocument/2006/relationships/hyperlink" Target="consultantplus://offline/ref=758383BB9660185980839EDDE988CCBE999BB21BAB5190B263BCA3F73F0BC00348D5E439C8B403331972C98276A79557F5C5305DF" TargetMode="External"/><Relationship Id="rId26" Type="http://schemas.openxmlformats.org/officeDocument/2006/relationships/hyperlink" Target="consultantplus://offline/ref=758383BB9660185980839EDDE988CCBE999BB21BAB5199BC6CB3A5F73F0BC00348D5E439C8A6036B1571C99C77A68001A4835A0B35793A559C9063E1323C59F" TargetMode="External"/><Relationship Id="rId39" Type="http://schemas.openxmlformats.org/officeDocument/2006/relationships/hyperlink" Target="consultantplus://offline/ref=758383BB9660185980839EDDE988CCBE999BB21BAB519DB562B8A3F73F0BC00348D5E439C8A6036B1571C99C77A48001A4835A0B35793A559C9063E1323C59F" TargetMode="External"/><Relationship Id="rId21" Type="http://schemas.openxmlformats.org/officeDocument/2006/relationships/hyperlink" Target="consultantplus://offline/ref=758383BB9660185980839EDDE988CCBE999BB21BAB519CB460BFADF73F0BC00348D5E439C8A6036B1571C99C74A78001A4835A0B35793A559C9063E1323C59F" TargetMode="External"/><Relationship Id="rId34" Type="http://schemas.openxmlformats.org/officeDocument/2006/relationships/hyperlink" Target="consultantplus://offline/ref=758383BB9660185980839EDDE988CCBE999BB21BAB519BB561BFA4F73F0BC00348D5E439C8A6036B1571C99E7EA78001A4835A0B35793A559C9063E1323C59F" TargetMode="External"/><Relationship Id="rId42" Type="http://schemas.openxmlformats.org/officeDocument/2006/relationships/hyperlink" Target="consultantplus://offline/ref=758383BB9660185980839EDDE988CCBE999BB21BAB5190B161BDA1F73F0BC00348D5E439C8B403331972C98276A79557F5C5305DF" TargetMode="External"/><Relationship Id="rId47" Type="http://schemas.openxmlformats.org/officeDocument/2006/relationships/hyperlink" Target="consultantplus://offline/ref=758383BB9660185980839EDDE988CCBE999BB21BAB5190B660BAA6F73F0BC00348D5E439C8A6036B1571C99C77A48001A4835A0B35793A559C9063E1323C59F" TargetMode="External"/><Relationship Id="rId50" Type="http://schemas.openxmlformats.org/officeDocument/2006/relationships/hyperlink" Target="consultantplus://offline/ref=758383BB9660185980839EDDE988CCBE999BB21BAB519BB561BFA4F73F0BC00348D5E439C8A6036B1571C99E7FA78001A4835A0B35793A559C9063E1323C59F" TargetMode="External"/><Relationship Id="rId55" Type="http://schemas.openxmlformats.org/officeDocument/2006/relationships/hyperlink" Target="consultantplus://offline/ref=758383BB9660185980839EDDE988CCBE999BB21BAB519BB561BFA4F73F0BC00348D5E439C8A6036B1571C99F76A28001A4835A0B35793A559C9063E1323C59F" TargetMode="External"/><Relationship Id="rId63" Type="http://schemas.openxmlformats.org/officeDocument/2006/relationships/hyperlink" Target="consultantplus://offline/ref=758383BB9660185980839EDDE988CCBE999BB21BAB5191BD63BFA2F73F0BC00348D5E439C8B403331972C98276A79557F5C5305DF" TargetMode="External"/><Relationship Id="rId68" Type="http://schemas.openxmlformats.org/officeDocument/2006/relationships/hyperlink" Target="consultantplus://offline/ref=758383BB9660185980839EDDE988CCBE999BB21BAB519CB460BFADF73F0BC00348D5E439C8A6036B1571C99C7FA68001A4835A0B35793A559C9063E1323C59F" TargetMode="External"/><Relationship Id="rId76" Type="http://schemas.openxmlformats.org/officeDocument/2006/relationships/hyperlink" Target="consultantplus://offline/ref=758383BB9660185980839EDDE988CCBE999BB21BAB519CB460BFADF73F0BC00348D5E439C8A6036B1571C99D76A28001A4835A0B35793A559C9063E1323C59F" TargetMode="External"/><Relationship Id="rId7" Type="http://schemas.openxmlformats.org/officeDocument/2006/relationships/hyperlink" Target="consultantplus://offline/ref=758383BB9660185980839EDDE988CCBE999BB21BAB519DB562B8A3F73F0BC00348D5E439C8A6036B1571C99C77A78001A4835A0B35793A559C9063E1323C59F" TargetMode="External"/><Relationship Id="rId71" Type="http://schemas.openxmlformats.org/officeDocument/2006/relationships/hyperlink" Target="consultantplus://offline/ref=758383BB9660185980839EDDE988CCBE999BB21BAB5199BC6CB3A5F73F0BC00348D5E439C8A6036B1571C99C77A68001A4835A0B35793A559C9063E1323C5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8383BB9660185980839EDDE988CCBE999BB21BAB519CB460BFADF73F0BC00348D5E439C8A6036B1571C99C74A28001A4835A0B35793A559C9063E1323C59F" TargetMode="External"/><Relationship Id="rId29" Type="http://schemas.openxmlformats.org/officeDocument/2006/relationships/hyperlink" Target="consultantplus://offline/ref=758383BB9660185980839EDDE988CCBE999BB21BAB519BB561BFA4F73F0BC00348D5E439C8A6036B1571C99E7EA38001A4835A0B35793A559C9063E1323C59F" TargetMode="External"/><Relationship Id="rId11" Type="http://schemas.openxmlformats.org/officeDocument/2006/relationships/hyperlink" Target="consultantplus://offline/ref=758383BB9660185980839EDDE988CCBE999BB21BAB519CB460BFADF73F0BC00348D5E439C8A6036B1571C99C77A28001A4835A0B35793A559C9063E1323C59F" TargetMode="External"/><Relationship Id="rId24" Type="http://schemas.openxmlformats.org/officeDocument/2006/relationships/hyperlink" Target="consultantplus://offline/ref=758383BB9660185980839EDDE988CCBE999BB21BAB519CB460BFADF73F0BC00348D5E439C8A6036B1571C99C74AB8001A4835A0B35793A559C9063E1323C59F" TargetMode="External"/><Relationship Id="rId32" Type="http://schemas.openxmlformats.org/officeDocument/2006/relationships/hyperlink" Target="consultantplus://offline/ref=758383BB9660185980839EDDE988CCBE999BB21BAB519BB561BFA4F73F0BC00348D5E439C8A6036B1571C99E7EA18001A4835A0B35793A559C9063E1323C59F" TargetMode="External"/><Relationship Id="rId37" Type="http://schemas.openxmlformats.org/officeDocument/2006/relationships/hyperlink" Target="consultantplus://offline/ref=758383BB9660185980839EDDE988CCBE999BB21BAB519BB561BFA4F73F0BC00348D5E439C8A6036B1571C99E7EA48001A4835A0B35793A559C9063E1323C59F" TargetMode="External"/><Relationship Id="rId40" Type="http://schemas.openxmlformats.org/officeDocument/2006/relationships/hyperlink" Target="consultantplus://offline/ref=758383BB9660185980839EDDE988CCBE999BB21BAB519DB562B8A3F73F0BC00348D5E439C8A6036B1571C99C77A58001A4835A0B35793A559C9063E1323C59F" TargetMode="External"/><Relationship Id="rId45" Type="http://schemas.openxmlformats.org/officeDocument/2006/relationships/hyperlink" Target="consultantplus://offline/ref=758383BB9660185980839EDDE988CCBE999BB21BAB5199BC66B2ADF73F0BC00348D5E439C8B403331972C98276A79557F5C5305DF" TargetMode="External"/><Relationship Id="rId53" Type="http://schemas.openxmlformats.org/officeDocument/2006/relationships/hyperlink" Target="consultantplus://offline/ref=758383BB9660185980839EDDE988CCBE999BB21BAB519BB561BFA4F73F0BC00348D5E439C8A6036B1571C99E7FAA8001A4835A0B35793A559C9063E1323C59F" TargetMode="External"/><Relationship Id="rId58" Type="http://schemas.openxmlformats.org/officeDocument/2006/relationships/hyperlink" Target="consultantplus://offline/ref=758383BB9660185980839EDDE988CCBE999BB21BAB5199BC60BAADF73F0BC00348D5E439C8A6036B1571C99C76A48001A4835A0B35793A559C9063E1323C59F" TargetMode="External"/><Relationship Id="rId66" Type="http://schemas.openxmlformats.org/officeDocument/2006/relationships/hyperlink" Target="consultantplus://offline/ref=758383BB9660185980839EDDE988CCBE999BB21BAB519CB460BFADF73F0BC00348D5E439C8A6036B1571C99C7FA18001A4835A0B35793A559C9063E1323C59F" TargetMode="External"/><Relationship Id="rId74" Type="http://schemas.openxmlformats.org/officeDocument/2006/relationships/hyperlink" Target="consultantplus://offline/ref=758383BB9660185980839EDDE988CCBE999BB21BAB519CB460BFADF73F0BC00348D5E439C8A6036B1571C99C7FAA8001A4835A0B35793A559C9063E1323C59F" TargetMode="External"/><Relationship Id="rId79" Type="http://schemas.openxmlformats.org/officeDocument/2006/relationships/hyperlink" Target="consultantplus://offline/ref=758383BB9660185980839EDDE988CCBE999BB21BAB599BB766B3AEAA3503990F4AD2EB66DFA14A671471CB9A74A9DF04B192020536672450878C61E33352F" TargetMode="External"/><Relationship Id="rId5" Type="http://schemas.openxmlformats.org/officeDocument/2006/relationships/hyperlink" Target="consultantplus://offline/ref=758383BB9660185980839EDDE988CCBE999BB21BAB5199BC60BAADF73F0BC00348D5E439C8A6036B1571C99C76A78001A4835A0B35793A559C9063E1323C59F" TargetMode="External"/><Relationship Id="rId61" Type="http://schemas.openxmlformats.org/officeDocument/2006/relationships/hyperlink" Target="consultantplus://offline/ref=758383BB9660185980839EDDE988CCBE999BB21BAB519CB460BFADF73F0BC00348D5E439C8A6036B1571C99C70AB8001A4835A0B35793A559C9063E1323C59F" TargetMode="External"/><Relationship Id="rId82" Type="http://schemas.openxmlformats.org/officeDocument/2006/relationships/theme" Target="theme/theme1.xml"/><Relationship Id="rId10" Type="http://schemas.openxmlformats.org/officeDocument/2006/relationships/hyperlink" Target="consultantplus://offline/ref=758383BB9660185980839EDDE988CCBE999BB21BAB5190B263BCA3F73F0BC00348D5E439C8B403331972C98276A79557F5C5305DF" TargetMode="External"/><Relationship Id="rId19" Type="http://schemas.openxmlformats.org/officeDocument/2006/relationships/hyperlink" Target="consultantplus://offline/ref=758383BB9660185980839EDDE988CCBE999BB21BAB519EB064B2A6F73F0BC00348D5E439C8B403331972C98276A79557F5C5305DF" TargetMode="External"/><Relationship Id="rId31" Type="http://schemas.openxmlformats.org/officeDocument/2006/relationships/hyperlink" Target="consultantplus://offline/ref=758383BB9660185980839EDDE988CCBE999BB21BAB519BB561BFA4F73F0BC00348D5E439C8A6036B1571C99E7EA18001A4835A0B35793A559C9063E1323C59F" TargetMode="External"/><Relationship Id="rId44" Type="http://schemas.openxmlformats.org/officeDocument/2006/relationships/hyperlink" Target="consultantplus://offline/ref=758383BB9660185980839EDDE988CCBE999BB21BAB519CB460BFADF73F0BC00348D5E439C8A6036B1571C99C70A48001A4835A0B35793A559C9063E1323C59F" TargetMode="External"/><Relationship Id="rId52" Type="http://schemas.openxmlformats.org/officeDocument/2006/relationships/hyperlink" Target="consultantplus://offline/ref=758383BB9660185980839EDDE988CCBE999BB21BAB5198B167BDA6F73F0BC00348D5E439C8B403331972C98276A79557F5C5305DF" TargetMode="External"/><Relationship Id="rId60" Type="http://schemas.openxmlformats.org/officeDocument/2006/relationships/hyperlink" Target="consultantplus://offline/ref=758383BB9660185980839EDDE988CCBE999BB21BAB519CB460BFADF73F0BC00348D5E439C8A6036B1571C99C70AA8001A4835A0B35793A559C9063E1323C59F" TargetMode="External"/><Relationship Id="rId65" Type="http://schemas.openxmlformats.org/officeDocument/2006/relationships/hyperlink" Target="consultantplus://offline/ref=758383BB9660185980839EDDE988CCBE999BB21BAB519CB460BFADF73F0BC00348D5E439C8A6036B1571C99C7FA08001A4835A0B35793A559C9063E1323C59F" TargetMode="External"/><Relationship Id="rId73" Type="http://schemas.openxmlformats.org/officeDocument/2006/relationships/hyperlink" Target="consultantplus://offline/ref=758383BB9660185980839EDDE988CCBE999BB21BAB519BB561BFA4F73F0BC00348D5E439C8A6036B1571C99F76A08001A4835A0B35793A559C9063E1323C59F" TargetMode="External"/><Relationship Id="rId78" Type="http://schemas.openxmlformats.org/officeDocument/2006/relationships/hyperlink" Target="consultantplus://offline/ref=758383BB9660185980839EDDE988CCBE999BB21BAB5191B365BDAEAA3503990F4AD2EB66CDA1126B1771D79C73BC8955F73C55F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8383BB9660185980839EDDE988CCBE999BB21BAB519CB460BFADF73F0BC00348D5E439C8A6036B1571C99C76A48001A4835A0B35793A559C9063E1323C59F" TargetMode="External"/><Relationship Id="rId14" Type="http://schemas.openxmlformats.org/officeDocument/2006/relationships/hyperlink" Target="consultantplus://offline/ref=758383BB9660185980839EDDE988CCBE999BB21BAB519CB460BFADF73F0BC00348D5E439C8A6036B1571C99C77A68001A4835A0B35793A559C9063E1323C59F" TargetMode="External"/><Relationship Id="rId22" Type="http://schemas.openxmlformats.org/officeDocument/2006/relationships/hyperlink" Target="consultantplus://offline/ref=758383BB9660185980839EDDE988CCBE999BB21BAB519CB460BFADF73F0BC00348D5E439C8A6036B1571C99C74A48001A4835A0B35793A559C9063E1323C59F" TargetMode="External"/><Relationship Id="rId27" Type="http://schemas.openxmlformats.org/officeDocument/2006/relationships/hyperlink" Target="consultantplus://offline/ref=758383BB9660185980839EDDE988CCBE999BB21BAB519CB460BFADF73F0BC00348D5E439C8A6036B1571C99C73A68001A4835A0B35793A559C9063E1323C59F" TargetMode="External"/><Relationship Id="rId30" Type="http://schemas.openxmlformats.org/officeDocument/2006/relationships/hyperlink" Target="consultantplus://offline/ref=758383BB9660185980839EDDE988CCBE999BB21BAB519CB460BFADF73F0BC00348D5E439C8A6036B1571C99C70A18001A4835A0B35793A559C9063E1323C59F" TargetMode="External"/><Relationship Id="rId35" Type="http://schemas.openxmlformats.org/officeDocument/2006/relationships/hyperlink" Target="consultantplus://offline/ref=758383BB9660185980839EDDE988CCBE999BB21BAB519BB561BFA4F73F0BC00348D5E439C8A6036B1571C99E7EA48001A4835A0B35793A559C9063E1323C59F" TargetMode="External"/><Relationship Id="rId43" Type="http://schemas.openxmlformats.org/officeDocument/2006/relationships/hyperlink" Target="consultantplus://offline/ref=758383BB9660185980839EDDE988CCBE999BB21BAB5190B26DBDA3F73F0BC00348D5E439C8A6036B1571C99F74AA8001A4835A0B35793A559C9063E1323C59F" TargetMode="External"/><Relationship Id="rId48" Type="http://schemas.openxmlformats.org/officeDocument/2006/relationships/hyperlink" Target="consultantplus://offline/ref=758383BB9660185980839EDDE988CCBE999BB21BAB519BB561BFA4F73F0BC00348D5E439C8A6036B1571C99E7FA38001A4835A0B35793A559C9063E1323C59F" TargetMode="External"/><Relationship Id="rId56" Type="http://schemas.openxmlformats.org/officeDocument/2006/relationships/hyperlink" Target="consultantplus://offline/ref=758383BB9660185980839EDDE988CCBE999BB21BAB5191B064B9A4F73F0BC00348D5E439C8A6036B1571C99C77AA8001A4835A0B35793A559C9063E1323C59F" TargetMode="External"/><Relationship Id="rId64" Type="http://schemas.openxmlformats.org/officeDocument/2006/relationships/hyperlink" Target="consultantplus://offline/ref=758383BB9660185980839EDDE988CCBE999BB21BAB519CB460BFADF73F0BC00348D5E439C8A6036B1571C99C7EAA8001A4835A0B35793A559C9063E1323C59F" TargetMode="External"/><Relationship Id="rId69" Type="http://schemas.openxmlformats.org/officeDocument/2006/relationships/hyperlink" Target="consultantplus://offline/ref=758383BB9660185980839EDDE988CCBE999BB21BAB5199BC60BAADF73F0BC00348D5E439C8A6036B1571C99C76A58001A4835A0B35793A559C9063E1323C59F" TargetMode="External"/><Relationship Id="rId77" Type="http://schemas.openxmlformats.org/officeDocument/2006/relationships/hyperlink" Target="consultantplus://offline/ref=758383BB9660185980839EDDE988CCBE999BB21BAB519AB762B1F3A03D5A950D4DDDB463D8B04A65146FC99968A08B573F57F" TargetMode="External"/><Relationship Id="rId8" Type="http://schemas.openxmlformats.org/officeDocument/2006/relationships/hyperlink" Target="consultantplus://offline/ref=758383BB9660185980839EDDE988CCBE999BB21BAB519CB460BFADF73F0BC00348D5E439C8A6036B1571C99C76A68001A4835A0B35793A559C9063E1323C59F" TargetMode="External"/><Relationship Id="rId51" Type="http://schemas.openxmlformats.org/officeDocument/2006/relationships/hyperlink" Target="consultantplus://offline/ref=758383BB9660185980839EDDE988CCBE999BB21BAB519BB561BFA4F73F0BC00348D5E439C8A6036B1571C99E7FA58001A4835A0B35793A559C9063E1323C59F" TargetMode="External"/><Relationship Id="rId72" Type="http://schemas.openxmlformats.org/officeDocument/2006/relationships/hyperlink" Target="consultantplus://offline/ref=758383BB9660185980839EDDE988CCBE999BB21BAB519CB460BFADF73F0BC00348D5E439C8A6036B1571C99C7FA48001A4835A0B35793A559C9063E1323C59F" TargetMode="External"/><Relationship Id="rId80" Type="http://schemas.openxmlformats.org/officeDocument/2006/relationships/hyperlink" Target="consultantplus://offline/ref=758383BB9660185980839EDDE988CCBE999BB21BAB5198BC6CB2AEAA3503990F4AD2EB66CDA1126B1771D79C73BC8955F73C55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58383BB9660185980839EDDE988CCBE999BB21BAB519CB460BFADF73F0BC00348D5E439C8A6036B1571C99C77A38001A4835A0B35793A559C9063E1323C59F" TargetMode="External"/><Relationship Id="rId17" Type="http://schemas.openxmlformats.org/officeDocument/2006/relationships/hyperlink" Target="consultantplus://offline/ref=758383BB9660185980839EDDE988CCBE999BB21BAB519CB460BFADF73F0BC00348D5E439C8A6036B1571C99C74A38001A4835A0B35793A559C9063E1323C59F" TargetMode="External"/><Relationship Id="rId25" Type="http://schemas.openxmlformats.org/officeDocument/2006/relationships/hyperlink" Target="consultantplus://offline/ref=758383BB9660185980839EDDE988CCBE999BB21BAB519BB667BCA7F73F0BC00348D5E439C8A6036B1571C99C73AA8001A4835A0B35793A559C9063E1323C59F" TargetMode="External"/><Relationship Id="rId33" Type="http://schemas.openxmlformats.org/officeDocument/2006/relationships/hyperlink" Target="consultantplus://offline/ref=758383BB9660185980839EDDE988CCBE999BB21BAB519BB561BFA4F73F0BC00348D5E439C8A6036B1571C99E7EA18001A4835A0B35793A559C9063E1323C59F" TargetMode="External"/><Relationship Id="rId38" Type="http://schemas.openxmlformats.org/officeDocument/2006/relationships/hyperlink" Target="consultantplus://offline/ref=758383BB9660185980839EDDE988CCBE999BB21BAB519BB561BFA4F73F0BC00348D5E439C8A6036B1571C99E7EA78001A4835A0B35793A559C9063E1323C59F" TargetMode="External"/><Relationship Id="rId46" Type="http://schemas.openxmlformats.org/officeDocument/2006/relationships/hyperlink" Target="consultantplus://offline/ref=758383BB9660185980839EDDE988CCBE999BB21BAB519BB561BFA4F73F0BC00348D5E439C8A6036B1571C99E7EA58001A4835A0B35793A559C9063E1323C59F" TargetMode="External"/><Relationship Id="rId59" Type="http://schemas.openxmlformats.org/officeDocument/2006/relationships/hyperlink" Target="consultantplus://offline/ref=758383BB9660185980839EDDE988CCBE999BB21BAB5191B266BBA1F73F0BC00348D5E439C8A6036B1571C99C71A78001A4835A0B35793A559C9063E1323C59F" TargetMode="External"/><Relationship Id="rId67" Type="http://schemas.openxmlformats.org/officeDocument/2006/relationships/hyperlink" Target="consultantplus://offline/ref=758383BB9660185980839EDDE988CCBE999BB21BAB519CB460BFADF73F0BC00348D5E439C8A6036B1571C99C7FA68001A4835A0B35793A559C9063E1323C59F" TargetMode="External"/><Relationship Id="rId20" Type="http://schemas.openxmlformats.org/officeDocument/2006/relationships/hyperlink" Target="consultantplus://offline/ref=758383BB9660185980839EDDE988CCBE999BB21BAB5190B767B3A3F73F0BC00348D5E439C8A6036B1571C99C74A48001A4835A0B35793A559C9063E1323C59F" TargetMode="External"/><Relationship Id="rId41" Type="http://schemas.openxmlformats.org/officeDocument/2006/relationships/hyperlink" Target="consultantplus://offline/ref=758383BB9660185980839EDDE988CCBE999BB21BAB5190B26DBDA7F73F0BC00348D5E439C8A6036B1571C99C72AA8001A4835A0B35793A559C9063E1323C59F" TargetMode="External"/><Relationship Id="rId54" Type="http://schemas.openxmlformats.org/officeDocument/2006/relationships/hyperlink" Target="consultantplus://offline/ref=758383BB9660185980839EDDE988CCBE999BB21BAB519BB561BFA4F73F0BC00348D5E439C8A6036B1571C99E7FAB8001A4835A0B35793A559C9063E1323C59F" TargetMode="External"/><Relationship Id="rId62" Type="http://schemas.openxmlformats.org/officeDocument/2006/relationships/hyperlink" Target="consultantplus://offline/ref=758383BB9660185980839EDDE988CCBE999BB21BAB519CB460BFADF73F0BC00348D5E439C8A6036B1571C99C7EA48001A4835A0B35793A559C9063E1323C59F" TargetMode="External"/><Relationship Id="rId70" Type="http://schemas.openxmlformats.org/officeDocument/2006/relationships/hyperlink" Target="consultantplus://offline/ref=758383BB9660185980839EDDE988CCBE999BB21BAB519CB460BFADF73F0BC00348D5E439C8A6036B1571C99C7FA78001A4835A0B35793A559C9063E1323C59F" TargetMode="External"/><Relationship Id="rId75" Type="http://schemas.openxmlformats.org/officeDocument/2006/relationships/hyperlink" Target="consultantplus://offline/ref=758383BB9660185980839EDDE988CCBE999BB21BAB519BB667BCA7F73F0BC00348D5E439C8A6036B1571C99C73AA8001A4835A0B35793A559C9063E1323C5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8383BB9660185980839EDDE988CCBE999BB21BAB519BB561BFA4F73F0BC00348D5E439C8A6036B1571C99E7EA28001A4835A0B35793A559C9063E1323C59F" TargetMode="External"/><Relationship Id="rId15" Type="http://schemas.openxmlformats.org/officeDocument/2006/relationships/hyperlink" Target="consultantplus://offline/ref=758383BB9660185980839EDDE988CCBE999BB21BAB519CB460BFADF73F0BC00348D5E439C8A6036B1571C99C77A48001A4835A0B35793A559C9063E1323C59F" TargetMode="External"/><Relationship Id="rId23" Type="http://schemas.openxmlformats.org/officeDocument/2006/relationships/hyperlink" Target="consultantplus://offline/ref=758383BB9660185980839EDDE988CCBE999BB21BAB5190B263BCA3F73F0BC00348D5E439C8B403331972C98276A79557F5C5305DF" TargetMode="External"/><Relationship Id="rId28" Type="http://schemas.openxmlformats.org/officeDocument/2006/relationships/hyperlink" Target="consultantplus://offline/ref=758383BB9660185980839EDDE988CCBE999BB21BAB519BB667BCA7F73F0BC00348D5E439C8A6036B1571C99C73AA8001A4835A0B35793A559C9063E1323C59F" TargetMode="External"/><Relationship Id="rId36" Type="http://schemas.openxmlformats.org/officeDocument/2006/relationships/hyperlink" Target="consultantplus://offline/ref=758383BB9660185980839EDDE988CCBE999BB21BAB519BB561BFA4F73F0BC00348D5E439C8A6036B1571C99E7EA78001A4835A0B35793A559C9063E1323C59F" TargetMode="External"/><Relationship Id="rId49" Type="http://schemas.openxmlformats.org/officeDocument/2006/relationships/hyperlink" Target="consultantplus://offline/ref=758383BB9660185980839EDDE988CCBE999BB21BAB519BB561BFA4F73F0BC00348D5E439C8A6036B1571C99E7FA68001A4835A0B35793A559C9063E1323C59F" TargetMode="External"/><Relationship Id="rId57" Type="http://schemas.openxmlformats.org/officeDocument/2006/relationships/hyperlink" Target="consultantplus://offline/ref=758383BB9660185980839EDDE988CCBE999BB21BAB5199BC60BAADF73F0BC00348D5E439C8A6036B1571C99C76A48001A4835A0B35793A559C9063E1323C5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7750</Words>
  <Characters>44178</Characters>
  <Application>Microsoft Office Word</Application>
  <DocSecurity>0</DocSecurity>
  <Lines>368</Lines>
  <Paragraphs>103</Paragraphs>
  <ScaleCrop>false</ScaleCrop>
  <Company/>
  <LinksUpToDate>false</LinksUpToDate>
  <CharactersWithSpaces>51825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Ideolog_2</cp:lastModifiedBy>
  <cp:revision>1</cp:revision>
  <dcterms:created xsi:type="dcterms:W3CDTF">2022-05-30T05:57:00Z</dcterms:created>
  <dcterms:modified xsi:type="dcterms:W3CDTF">2022-05-30T05:59:00Z</dcterms:modified>
</cp:coreProperties>
</file>